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356" w:type="dxa"/>
        <w:jc w:val="center"/>
        <w:tblBorders>
          <w:top w:val="double" w:sz="4" w:space="0" w:color="365F91" w:themeColor="accent1" w:themeShade="BF"/>
          <w:left w:val="double" w:sz="4" w:space="0" w:color="365F91" w:themeColor="accent1" w:themeShade="BF"/>
          <w:bottom w:val="double" w:sz="4" w:space="0" w:color="365F91" w:themeColor="accent1" w:themeShade="BF"/>
          <w:right w:val="double" w:sz="4" w:space="0" w:color="365F91" w:themeColor="accent1" w:themeShade="BF"/>
          <w:insideH w:val="double" w:sz="4" w:space="0" w:color="365F91" w:themeColor="accent1" w:themeShade="BF"/>
          <w:insideV w:val="doub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20"/>
        <w:gridCol w:w="6536"/>
      </w:tblGrid>
      <w:tr w:rsidR="00157D59" w:rsidRPr="00BA4838" w14:paraId="6085905A" w14:textId="77777777" w:rsidTr="00F67E2D">
        <w:trPr>
          <w:trHeight w:val="113"/>
          <w:jc w:val="center"/>
        </w:trPr>
        <w:tc>
          <w:tcPr>
            <w:tcW w:w="9356" w:type="dxa"/>
            <w:gridSpan w:val="2"/>
            <w:shd w:val="clear" w:color="auto" w:fill="DBE5F1" w:themeFill="accent1" w:themeFillTint="33"/>
            <w:vAlign w:val="center"/>
          </w:tcPr>
          <w:p w14:paraId="5A17DCFC" w14:textId="343EDFDB" w:rsidR="00CB17EA" w:rsidRPr="00BA4838" w:rsidRDefault="00ED1809" w:rsidP="00157D59">
            <w:pPr>
              <w:pStyle w:val="Tabulka-nadpisagendy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Procesní oblast – </w:t>
            </w:r>
            <w:r w:rsidR="00695EBC" w:rsidRPr="00BA4838">
              <w:rPr>
                <w:rFonts w:cs="Tahoma"/>
                <w:szCs w:val="20"/>
              </w:rPr>
              <w:t>Revíry a výkon rybářského práv</w:t>
            </w:r>
            <w:r w:rsidR="001D10DA">
              <w:rPr>
                <w:rFonts w:cs="Tahoma"/>
                <w:szCs w:val="20"/>
              </w:rPr>
              <w:t>a</w:t>
            </w:r>
          </w:p>
        </w:tc>
      </w:tr>
      <w:tr w:rsidR="008B4916" w:rsidRPr="00BA4838" w14:paraId="4536D6AF" w14:textId="77777777" w:rsidTr="00F67E2D">
        <w:trPr>
          <w:trHeight w:val="113"/>
          <w:jc w:val="center"/>
        </w:trPr>
        <w:tc>
          <w:tcPr>
            <w:tcW w:w="2820" w:type="dxa"/>
            <w:shd w:val="clear" w:color="auto" w:fill="DBE5F1" w:themeFill="accent1" w:themeFillTint="33"/>
            <w:vAlign w:val="center"/>
          </w:tcPr>
          <w:p w14:paraId="2C04C754" w14:textId="73AA57A9" w:rsidR="008B4916" w:rsidRPr="00BA4838" w:rsidRDefault="008B4916" w:rsidP="008B4916">
            <w:pPr>
              <w:pStyle w:val="Tabulka-popisdku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Případy užití</w:t>
            </w:r>
          </w:p>
        </w:tc>
        <w:tc>
          <w:tcPr>
            <w:tcW w:w="6536" w:type="dxa"/>
            <w:vAlign w:val="center"/>
          </w:tcPr>
          <w:p w14:paraId="65D4CB50" w14:textId="1EE4A105" w:rsidR="00E2053C" w:rsidRPr="00BA4838" w:rsidRDefault="00E2053C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Žádost o vyhlášení rybářského revír</w:t>
            </w:r>
            <w:r w:rsidR="00A90229">
              <w:rPr>
                <w:rFonts w:cs="Tahoma"/>
                <w:szCs w:val="20"/>
              </w:rPr>
              <w:t>u</w:t>
            </w:r>
          </w:p>
          <w:p w14:paraId="2A3B5EEE" w14:textId="4A686700" w:rsidR="00E2053C" w:rsidRPr="00BA4838" w:rsidRDefault="00980878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Založení revíru</w:t>
            </w:r>
            <w:r w:rsidR="002A3A8C">
              <w:rPr>
                <w:rFonts w:cs="Tahoma"/>
                <w:szCs w:val="20"/>
              </w:rPr>
              <w:t xml:space="preserve"> / </w:t>
            </w:r>
            <w:proofErr w:type="spellStart"/>
            <w:r w:rsidR="002A3A8C">
              <w:rPr>
                <w:rFonts w:cs="Tahoma"/>
                <w:szCs w:val="20"/>
              </w:rPr>
              <w:t>podrevíru</w:t>
            </w:r>
            <w:proofErr w:type="spellEnd"/>
          </w:p>
          <w:p w14:paraId="42F7F50E" w14:textId="194A4E8E" w:rsidR="00980878" w:rsidRPr="00BA4838" w:rsidRDefault="00980878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Úpravy a změny revíru</w:t>
            </w:r>
          </w:p>
          <w:p w14:paraId="57598F14" w14:textId="2A302E13" w:rsidR="00980878" w:rsidRPr="00BA4838" w:rsidRDefault="00CE6061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Zrušení revíru</w:t>
            </w:r>
          </w:p>
          <w:p w14:paraId="156460E0" w14:textId="5B5C2E1D" w:rsidR="00CE6061" w:rsidRPr="00BA4838" w:rsidRDefault="00D81AB3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</w:t>
            </w:r>
            <w:r w:rsidR="005C6C39" w:rsidRPr="00BA4838">
              <w:rPr>
                <w:rFonts w:cs="Tahoma"/>
                <w:szCs w:val="20"/>
              </w:rPr>
              <w:t>ovolení výkonu rybářského práva</w:t>
            </w:r>
          </w:p>
          <w:p w14:paraId="3A34465E" w14:textId="07522977" w:rsidR="0082142C" w:rsidRPr="00CE2827" w:rsidRDefault="004159C7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Evidence </w:t>
            </w:r>
            <w:r w:rsidRPr="00CE2827">
              <w:rPr>
                <w:rFonts w:cs="Tahoma"/>
                <w:szCs w:val="20"/>
              </w:rPr>
              <w:t>hospodaření v rybářském revíru</w:t>
            </w:r>
          </w:p>
          <w:p w14:paraId="7A0675B6" w14:textId="278F8E8F" w:rsidR="0082142C" w:rsidRPr="00CE2827" w:rsidRDefault="0082142C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 w:rsidRPr="00CE2827">
              <w:rPr>
                <w:rFonts w:cs="Tahoma"/>
                <w:szCs w:val="20"/>
              </w:rPr>
              <w:t>Zarybňování revír</w:t>
            </w:r>
            <w:r w:rsidR="00CE2827">
              <w:rPr>
                <w:rFonts w:cs="Tahoma"/>
                <w:szCs w:val="20"/>
              </w:rPr>
              <w:t>u</w:t>
            </w:r>
          </w:p>
          <w:p w14:paraId="1E76F426" w14:textId="7D8597DF" w:rsidR="0082142C" w:rsidRPr="006C5E78" w:rsidRDefault="006C5E78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 w:rsidRPr="006C5E78">
              <w:rPr>
                <w:rFonts w:cs="Tahoma"/>
                <w:szCs w:val="20"/>
              </w:rPr>
              <w:t>V</w:t>
            </w:r>
            <w:r w:rsidR="0082142C" w:rsidRPr="006C5E78">
              <w:rPr>
                <w:rFonts w:cs="Tahoma"/>
                <w:szCs w:val="20"/>
              </w:rPr>
              <w:t>yúčtování zarybnění</w:t>
            </w:r>
            <w:r w:rsidRPr="006C5E78">
              <w:rPr>
                <w:rFonts w:cs="Tahoma"/>
                <w:szCs w:val="20"/>
              </w:rPr>
              <w:t xml:space="preserve"> revíru</w:t>
            </w:r>
          </w:p>
          <w:p w14:paraId="1EBF3211" w14:textId="19488D12" w:rsidR="00C60EBD" w:rsidRPr="00504177" w:rsidRDefault="00504177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 w:rsidRPr="00504177">
              <w:rPr>
                <w:rFonts w:cs="Tahoma"/>
                <w:szCs w:val="20"/>
              </w:rPr>
              <w:t>Evidence úlovků</w:t>
            </w:r>
          </w:p>
          <w:p w14:paraId="27F07737" w14:textId="77777777" w:rsidR="00BA4838" w:rsidRPr="00BA4838" w:rsidRDefault="00BA4838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Číselník a ceník ryb</w:t>
            </w:r>
          </w:p>
          <w:p w14:paraId="4E5F9DD5" w14:textId="4D753520" w:rsidR="00D96A2B" w:rsidRPr="00BA4838" w:rsidRDefault="00BA4838" w:rsidP="003E345D">
            <w:pPr>
              <w:pStyle w:val="Tabulka-bulety"/>
              <w:numPr>
                <w:ilvl w:val="0"/>
                <w:numId w:val="13"/>
              </w:numPr>
              <w:ind w:left="284" w:hanging="227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Číselník a ceník dopravy</w:t>
            </w:r>
          </w:p>
        </w:tc>
      </w:tr>
    </w:tbl>
    <w:p w14:paraId="5E3D588C" w14:textId="77777777" w:rsidR="008A631E" w:rsidRDefault="008A631E" w:rsidP="003E345D">
      <w:pPr>
        <w:tabs>
          <w:tab w:val="left" w:pos="1572"/>
        </w:tabs>
        <w:ind w:left="0"/>
        <w:rPr>
          <w:rFonts w:cs="Tahoma"/>
          <w:szCs w:val="20"/>
        </w:rPr>
      </w:pPr>
    </w:p>
    <w:p w14:paraId="6E61A5CC" w14:textId="77777777" w:rsidR="008A631E" w:rsidRDefault="008A631E" w:rsidP="00CB5E1A">
      <w:pPr>
        <w:tabs>
          <w:tab w:val="left" w:pos="1572"/>
        </w:tabs>
        <w:rPr>
          <w:rFonts w:cs="Tahoma"/>
          <w:szCs w:val="20"/>
        </w:rPr>
      </w:pPr>
    </w:p>
    <w:p w14:paraId="08865E3A" w14:textId="727ADC48" w:rsidR="008A631E" w:rsidRPr="00BA4838" w:rsidRDefault="008A631E" w:rsidP="003E345D">
      <w:pPr>
        <w:pStyle w:val="Tabulka-bulety"/>
        <w:ind w:left="284" w:hanging="227"/>
        <w:rPr>
          <w:rFonts w:cs="Tahoma"/>
          <w:szCs w:val="20"/>
        </w:rPr>
        <w:sectPr w:rsidR="008A631E" w:rsidRPr="00BA4838" w:rsidSect="00137968">
          <w:headerReference w:type="default" r:id="rId8"/>
          <w:footerReference w:type="default" r:id="rId9"/>
          <w:pgSz w:w="11906" w:h="16838"/>
          <w:pgMar w:top="2268" w:right="1247" w:bottom="1418" w:left="1247" w:header="709" w:footer="709" w:gutter="0"/>
          <w:cols w:space="708"/>
          <w:docGrid w:linePitch="360"/>
        </w:sect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D029FB" w:rsidRPr="00BA4838" w14:paraId="466E02AE" w14:textId="77777777" w:rsidTr="004B7F47">
        <w:tc>
          <w:tcPr>
            <w:tcW w:w="9345" w:type="dxa"/>
            <w:gridSpan w:val="2"/>
            <w:shd w:val="clear" w:color="auto" w:fill="DBE5F1" w:themeFill="accent1" w:themeFillTint="33"/>
          </w:tcPr>
          <w:p w14:paraId="212FEB99" w14:textId="5DD036BA" w:rsidR="00D029FB" w:rsidRPr="00BA4838" w:rsidRDefault="006C7E00" w:rsidP="00D029FB">
            <w:pPr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BA4838">
              <w:rPr>
                <w:rFonts w:cs="Tahoma"/>
                <w:b/>
                <w:bCs/>
                <w:szCs w:val="20"/>
              </w:rPr>
              <w:lastRenderedPageBreak/>
              <w:t>Žádost o vyhlášení rybářského revíru</w:t>
            </w:r>
          </w:p>
        </w:tc>
      </w:tr>
      <w:tr w:rsidR="00D029FB" w:rsidRPr="00BA4838" w14:paraId="5A2AEAFD" w14:textId="77777777" w:rsidTr="00D029FB">
        <w:tc>
          <w:tcPr>
            <w:tcW w:w="1639" w:type="dxa"/>
          </w:tcPr>
          <w:p w14:paraId="0569AC99" w14:textId="7B6691AC" w:rsidR="00D029FB" w:rsidRPr="00BA4838" w:rsidRDefault="00D029FB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4FF99950" w14:textId="66EDDC61" w:rsidR="00D029FB" w:rsidRPr="00BA4838" w:rsidRDefault="00DB52F9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MO nebo ÚS</w:t>
            </w:r>
            <w:r w:rsidR="00C33221" w:rsidRPr="00BA4838">
              <w:rPr>
                <w:rFonts w:cs="Tahoma"/>
                <w:szCs w:val="20"/>
              </w:rPr>
              <w:t xml:space="preserve"> zadá do </w:t>
            </w:r>
            <w:r w:rsidR="0093135B">
              <w:rPr>
                <w:rFonts w:cs="Tahoma"/>
                <w:szCs w:val="20"/>
              </w:rPr>
              <w:t>RIS</w:t>
            </w:r>
            <w:r w:rsidR="00C33221" w:rsidRPr="00BA4838">
              <w:rPr>
                <w:rFonts w:cs="Tahoma"/>
                <w:szCs w:val="20"/>
              </w:rPr>
              <w:t xml:space="preserve"> základní údaje potřebné k vytvoření žádosti o vyhlášení rybářského revíru</w:t>
            </w:r>
            <w:r w:rsidR="00980878" w:rsidRPr="00BA4838">
              <w:rPr>
                <w:rFonts w:cs="Tahoma"/>
                <w:szCs w:val="20"/>
              </w:rPr>
              <w:t>, tj. část informací o budoucím rybářském revíru</w:t>
            </w:r>
            <w:r w:rsidR="00C33221" w:rsidRPr="00BA4838">
              <w:rPr>
                <w:rFonts w:cs="Tahoma"/>
                <w:szCs w:val="20"/>
              </w:rPr>
              <w:t>:</w:t>
            </w:r>
            <w:r w:rsidRPr="00BA4838">
              <w:rPr>
                <w:rFonts w:cs="Tahoma"/>
                <w:szCs w:val="20"/>
              </w:rPr>
              <w:t xml:space="preserve"> </w:t>
            </w:r>
          </w:p>
          <w:p w14:paraId="6A3E2F0A" w14:textId="43D0BDCC" w:rsidR="00C33221" w:rsidRPr="00BA4838" w:rsidRDefault="00C93BE1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C33221" w:rsidRPr="00BA4838">
              <w:rPr>
                <w:rFonts w:ascii="Tahoma" w:hAnsi="Tahoma" w:cs="Tahoma"/>
                <w:sz w:val="20"/>
                <w:szCs w:val="20"/>
                <w:lang w:val="cs-CZ"/>
              </w:rPr>
              <w:t>ýměru vodní plochy a umístění rybářského revíru</w:t>
            </w:r>
          </w:p>
          <w:p w14:paraId="6E9F760F" w14:textId="4B182AFF" w:rsidR="00C33221" w:rsidRPr="00BA4838" w:rsidRDefault="00C93BE1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C33221" w:rsidRPr="00BA4838">
              <w:rPr>
                <w:rFonts w:ascii="Tahoma" w:hAnsi="Tahoma" w:cs="Tahoma"/>
                <w:sz w:val="20"/>
                <w:szCs w:val="20"/>
                <w:lang w:val="cs-CZ"/>
              </w:rPr>
              <w:t>evír pstruhový / mimopstruhový</w:t>
            </w:r>
          </w:p>
          <w:p w14:paraId="76811F12" w14:textId="37653D32" w:rsidR="00C33221" w:rsidRPr="00BA4838" w:rsidRDefault="00C93BE1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C33221" w:rsidRPr="00BA4838">
              <w:rPr>
                <w:rFonts w:ascii="Tahoma" w:hAnsi="Tahoma" w:cs="Tahoma"/>
                <w:sz w:val="20"/>
                <w:szCs w:val="20"/>
                <w:lang w:val="cs-CZ"/>
              </w:rPr>
              <w:t>íslo hydrologického pořadí a údaj o říčních kilometrech odvozený ze základní mapy České republiky v měřítku 1: 50 000</w:t>
            </w:r>
          </w:p>
          <w:p w14:paraId="5291FF08" w14:textId="34ADE48E" w:rsidR="00C33221" w:rsidRPr="00BA4838" w:rsidRDefault="00C93BE1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C33221" w:rsidRPr="00BA4838">
              <w:rPr>
                <w:rFonts w:ascii="Tahoma" w:hAnsi="Tahoma" w:cs="Tahoma"/>
                <w:sz w:val="20"/>
                <w:szCs w:val="20"/>
                <w:lang w:val="cs-CZ"/>
              </w:rPr>
              <w:t>ymezení hranice rybářského revíru</w:t>
            </w:r>
          </w:p>
          <w:p w14:paraId="45F1BBBC" w14:textId="6092F049" w:rsidR="00C33221" w:rsidRPr="00BA4838" w:rsidRDefault="00C93BE1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C33221" w:rsidRPr="00BA4838">
              <w:rPr>
                <w:rFonts w:ascii="Tahoma" w:hAnsi="Tahoma" w:cs="Tahoma"/>
                <w:sz w:val="20"/>
                <w:szCs w:val="20"/>
                <w:lang w:val="cs-CZ"/>
              </w:rPr>
              <w:t>e sys</w:t>
            </w:r>
            <w:r w:rsidR="009F305F" w:rsidRPr="00BA4838"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C33221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ému se vygenerují identifikační údaje žadatele (název právnické osoby, její sídlo, identifikační číslo osoby, jméno, příjmení statutárního </w:t>
            </w:r>
            <w:r w:rsidR="00546957" w:rsidRPr="00BA4838">
              <w:rPr>
                <w:rFonts w:ascii="Tahoma" w:hAnsi="Tahoma" w:cs="Tahoma"/>
                <w:sz w:val="20"/>
                <w:szCs w:val="20"/>
                <w:lang w:val="cs-CZ"/>
              </w:rPr>
              <w:t>orgánu</w:t>
            </w:r>
            <w:r w:rsidR="00C33221" w:rsidRPr="00BA4838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65BBEF5D" w14:textId="5D03C228" w:rsidR="00C33221" w:rsidRPr="00BA4838" w:rsidRDefault="00C93BE1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C33221" w:rsidRPr="00BA4838">
              <w:rPr>
                <w:rFonts w:ascii="Tahoma" w:hAnsi="Tahoma" w:cs="Tahoma"/>
                <w:sz w:val="20"/>
                <w:szCs w:val="20"/>
                <w:lang w:val="cs-CZ"/>
              </w:rPr>
              <w:t>ávrh osob splňujících předpoklady pro výkon funkce rybářského hospodáře a jeho zástupce</w:t>
            </w:r>
            <w:r w:rsidR="009F305F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(výběr ze seznamu FO daného subjektu označených, že splňují podmínky pro rybářského hospodáře)</w:t>
            </w:r>
          </w:p>
          <w:p w14:paraId="635202C5" w14:textId="75962EEC" w:rsidR="00C33221" w:rsidRPr="00BA4838" w:rsidRDefault="00C93BE1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C33221" w:rsidRPr="00BA4838">
              <w:rPr>
                <w:rFonts w:ascii="Tahoma" w:hAnsi="Tahoma" w:cs="Tahoma"/>
                <w:sz w:val="20"/>
                <w:szCs w:val="20"/>
                <w:lang w:val="cs-CZ"/>
              </w:rPr>
              <w:t>hodnocení možnosti vzniku ekologických rizik v souvislosti s hospodařením v příslušném rybářském revíru, včetně návrhu na jejich řešení</w:t>
            </w:r>
          </w:p>
          <w:p w14:paraId="420F25D3" w14:textId="2E80AC65" w:rsidR="00B8343E" w:rsidRPr="00BA4838" w:rsidRDefault="0093135B" w:rsidP="0054695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C33221" w:rsidRPr="00BA4838">
              <w:rPr>
                <w:rFonts w:cs="Tahoma"/>
                <w:szCs w:val="20"/>
              </w:rPr>
              <w:t xml:space="preserve"> </w:t>
            </w:r>
            <w:r w:rsidR="00980878" w:rsidRPr="00BA4838">
              <w:rPr>
                <w:rFonts w:cs="Tahoma"/>
                <w:szCs w:val="20"/>
              </w:rPr>
              <w:t xml:space="preserve">vygeneruje </w:t>
            </w:r>
            <w:r w:rsidR="00C33221" w:rsidRPr="00BA4838">
              <w:rPr>
                <w:rFonts w:cs="Tahoma"/>
                <w:szCs w:val="20"/>
              </w:rPr>
              <w:t>na základě výše uvedených dat žádost</w:t>
            </w:r>
            <w:r w:rsidR="00980878" w:rsidRPr="00BA4838">
              <w:rPr>
                <w:rFonts w:cs="Tahoma"/>
                <w:szCs w:val="20"/>
              </w:rPr>
              <w:t>, umožní její uložení, tisk</w:t>
            </w:r>
            <w:r w:rsidR="00C30301">
              <w:rPr>
                <w:rFonts w:cs="Tahoma"/>
                <w:szCs w:val="20"/>
              </w:rPr>
              <w:t>,</w:t>
            </w:r>
            <w:r w:rsidR="00C33221" w:rsidRPr="00BA4838">
              <w:rPr>
                <w:rFonts w:cs="Tahoma"/>
                <w:szCs w:val="20"/>
              </w:rPr>
              <w:t xml:space="preserve"> příp.</w:t>
            </w:r>
            <w:r w:rsidR="00846028">
              <w:rPr>
                <w:rFonts w:cs="Tahoma"/>
                <w:szCs w:val="20"/>
              </w:rPr>
              <w:t> </w:t>
            </w:r>
            <w:r w:rsidR="00C33221" w:rsidRPr="00BA4838">
              <w:rPr>
                <w:rFonts w:cs="Tahoma"/>
                <w:szCs w:val="20"/>
              </w:rPr>
              <w:t xml:space="preserve">odeslání žádosti, prostřednictvím </w:t>
            </w:r>
            <w:r w:rsidR="00546957">
              <w:rPr>
                <w:rFonts w:cs="Tahoma"/>
                <w:szCs w:val="20"/>
              </w:rPr>
              <w:t>datové schránky</w:t>
            </w:r>
            <w:r w:rsidR="009F305F" w:rsidRPr="00BA4838">
              <w:rPr>
                <w:rFonts w:cs="Tahoma"/>
                <w:szCs w:val="20"/>
              </w:rPr>
              <w:t xml:space="preserve"> prvoinstančnímu rybářskému orgánu – </w:t>
            </w:r>
            <w:proofErr w:type="spellStart"/>
            <w:r w:rsidR="009F305F" w:rsidRPr="00BA4838">
              <w:rPr>
                <w:rFonts w:cs="Tahoma"/>
                <w:szCs w:val="20"/>
              </w:rPr>
              <w:t>KÚ</w:t>
            </w:r>
            <w:proofErr w:type="spellEnd"/>
            <w:r w:rsidR="009F305F" w:rsidRPr="00BA4838">
              <w:rPr>
                <w:rFonts w:cs="Tahoma"/>
                <w:szCs w:val="20"/>
              </w:rPr>
              <w:t xml:space="preserve">, MŽP, </w:t>
            </w:r>
            <w:proofErr w:type="spellStart"/>
            <w:r w:rsidR="009F305F" w:rsidRPr="00BA4838">
              <w:rPr>
                <w:rFonts w:cs="Tahoma"/>
                <w:szCs w:val="20"/>
              </w:rPr>
              <w:t>MZe</w:t>
            </w:r>
            <w:proofErr w:type="spellEnd"/>
            <w:r w:rsidR="009F305F" w:rsidRPr="00BA4838">
              <w:rPr>
                <w:rFonts w:cs="Tahoma"/>
                <w:szCs w:val="20"/>
              </w:rPr>
              <w:t>, MO</w:t>
            </w:r>
            <w:r w:rsidR="00546957">
              <w:rPr>
                <w:rFonts w:cs="Tahoma"/>
                <w:szCs w:val="20"/>
              </w:rPr>
              <w:t>.</w:t>
            </w:r>
          </w:p>
        </w:tc>
      </w:tr>
      <w:tr w:rsidR="00D029FB" w:rsidRPr="00BA4838" w14:paraId="3C3E7F1E" w14:textId="77777777" w:rsidTr="00D029FB">
        <w:tc>
          <w:tcPr>
            <w:tcW w:w="1639" w:type="dxa"/>
          </w:tcPr>
          <w:p w14:paraId="3B85D5DC" w14:textId="3D4308D1" w:rsidR="00D029FB" w:rsidRPr="00BA4838" w:rsidRDefault="00D029FB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186A2C9F" w14:textId="30273759" w:rsidR="00DB52F9" w:rsidRPr="00F15B01" w:rsidRDefault="009F305F" w:rsidP="00F15B01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15B01">
              <w:rPr>
                <w:rFonts w:ascii="Tahoma" w:hAnsi="Tahoma" w:cs="Tahoma"/>
                <w:sz w:val="20"/>
                <w:szCs w:val="20"/>
                <w:lang w:val="cs-CZ"/>
              </w:rPr>
              <w:t xml:space="preserve">Statutár nebo pověřená osoba </w:t>
            </w:r>
            <w:r w:rsidR="00747CAC" w:rsidRPr="00F15B01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  <w:r w:rsidR="00DB52F9" w:rsidRPr="00F15B01">
              <w:rPr>
                <w:rFonts w:ascii="Tahoma" w:hAnsi="Tahoma" w:cs="Tahoma"/>
                <w:sz w:val="20"/>
                <w:szCs w:val="20"/>
                <w:lang w:val="cs-CZ"/>
              </w:rPr>
              <w:t>, MO</w:t>
            </w:r>
            <w:r w:rsidR="009D108A" w:rsidRPr="00F15B01">
              <w:rPr>
                <w:rFonts w:ascii="Tahoma" w:hAnsi="Tahoma" w:cs="Tahoma"/>
                <w:sz w:val="20"/>
                <w:szCs w:val="20"/>
                <w:lang w:val="cs-CZ"/>
              </w:rPr>
              <w:t>, komerční</w:t>
            </w:r>
            <w:r w:rsidRPr="00F15B01">
              <w:rPr>
                <w:rFonts w:ascii="Tahoma" w:hAnsi="Tahoma" w:cs="Tahoma"/>
                <w:sz w:val="20"/>
                <w:szCs w:val="20"/>
                <w:lang w:val="cs-CZ"/>
              </w:rPr>
              <w:t>ho</w:t>
            </w:r>
            <w:r w:rsidR="009D108A" w:rsidRPr="00F15B01">
              <w:rPr>
                <w:rFonts w:ascii="Tahoma" w:hAnsi="Tahoma" w:cs="Tahoma"/>
                <w:sz w:val="20"/>
                <w:szCs w:val="20"/>
                <w:lang w:val="cs-CZ"/>
              </w:rPr>
              <w:t xml:space="preserve"> subjekt</w:t>
            </w:r>
            <w:r w:rsidRPr="00F15B01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</w:p>
        </w:tc>
      </w:tr>
      <w:tr w:rsidR="00911F97" w:rsidRPr="00BA4838" w14:paraId="35B6ECED" w14:textId="77777777" w:rsidTr="00D029FB">
        <w:tc>
          <w:tcPr>
            <w:tcW w:w="1639" w:type="dxa"/>
          </w:tcPr>
          <w:p w14:paraId="57FA1FF5" w14:textId="1E93897B" w:rsidR="00911F97" w:rsidRPr="00BA4838" w:rsidRDefault="00911F97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31A8D9C3" w14:textId="70DED6B9" w:rsidR="000A43B0" w:rsidRPr="00F15B01" w:rsidRDefault="009F305F" w:rsidP="00F15B01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15B01">
              <w:rPr>
                <w:rFonts w:ascii="Tahoma" w:hAnsi="Tahoma" w:cs="Tahoma"/>
                <w:sz w:val="20"/>
                <w:szCs w:val="20"/>
                <w:lang w:val="cs-CZ"/>
              </w:rPr>
              <w:t>Žádost o vyhlášení rybářského revíru</w:t>
            </w:r>
          </w:p>
        </w:tc>
      </w:tr>
      <w:tr w:rsidR="00D029FB" w:rsidRPr="00BA4838" w14:paraId="33F43E75" w14:textId="77777777" w:rsidTr="00D029FB">
        <w:tc>
          <w:tcPr>
            <w:tcW w:w="1639" w:type="dxa"/>
          </w:tcPr>
          <w:p w14:paraId="05B5723E" w14:textId="69B5A331" w:rsidR="00D029FB" w:rsidRPr="00BA4838" w:rsidRDefault="00D029FB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Využívan</w:t>
            </w:r>
            <w:r w:rsidR="00911F97" w:rsidRPr="00BA4838">
              <w:rPr>
                <w:rFonts w:cs="Tahoma"/>
                <w:szCs w:val="20"/>
              </w:rPr>
              <w:t xml:space="preserve">é </w:t>
            </w:r>
            <w:r w:rsidRPr="00BA4838">
              <w:rPr>
                <w:rFonts w:cs="Tahoma"/>
                <w:szCs w:val="20"/>
              </w:rPr>
              <w:t>část</w:t>
            </w:r>
            <w:r w:rsidR="00911F97" w:rsidRPr="00BA4838">
              <w:rPr>
                <w:rFonts w:cs="Tahoma"/>
                <w:szCs w:val="20"/>
              </w:rPr>
              <w:t>i</w:t>
            </w:r>
            <w:r w:rsidRPr="00BA4838">
              <w:rPr>
                <w:rFonts w:cs="Tahoma"/>
                <w:szCs w:val="20"/>
              </w:rPr>
              <w:t xml:space="preserve"> systému</w:t>
            </w:r>
          </w:p>
        </w:tc>
        <w:tc>
          <w:tcPr>
            <w:tcW w:w="7706" w:type="dxa"/>
          </w:tcPr>
          <w:p w14:paraId="1CEC653B" w14:textId="56415A6B" w:rsidR="003F2153" w:rsidRPr="00F15B01" w:rsidRDefault="00662550" w:rsidP="00F15B01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15B01">
              <w:rPr>
                <w:rFonts w:ascii="Tahoma" w:hAnsi="Tahoma" w:cs="Tahoma"/>
                <w:sz w:val="20"/>
                <w:szCs w:val="20"/>
                <w:lang w:val="cs-CZ"/>
              </w:rPr>
              <w:t>Vazba na Organizační jednotky</w:t>
            </w:r>
          </w:p>
        </w:tc>
      </w:tr>
      <w:tr w:rsidR="00911F97" w:rsidRPr="00BA4838" w14:paraId="468E4744" w14:textId="77777777" w:rsidTr="00D029FB">
        <w:tc>
          <w:tcPr>
            <w:tcW w:w="1639" w:type="dxa"/>
          </w:tcPr>
          <w:p w14:paraId="6244ABDE" w14:textId="3C6AC67F" w:rsidR="00911F97" w:rsidRPr="00BA4838" w:rsidRDefault="00911F97" w:rsidP="00D029F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39EB311B" w14:textId="0BE60262" w:rsidR="009F305F" w:rsidRPr="00BC1CDA" w:rsidRDefault="00D3268A" w:rsidP="00BC1CDA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C1CDA">
              <w:rPr>
                <w:rFonts w:ascii="Tahoma" w:hAnsi="Tahoma" w:cs="Tahoma"/>
                <w:sz w:val="20"/>
                <w:szCs w:val="20"/>
                <w:lang w:val="cs-CZ"/>
              </w:rPr>
              <w:t xml:space="preserve">Ošetřit </w:t>
            </w:r>
            <w:r w:rsidR="009F305F" w:rsidRPr="00BC1CDA">
              <w:rPr>
                <w:rFonts w:ascii="Tahoma" w:hAnsi="Tahoma" w:cs="Tahoma"/>
                <w:sz w:val="20"/>
                <w:szCs w:val="20"/>
                <w:lang w:val="cs-CZ"/>
              </w:rPr>
              <w:t>duplicitu</w:t>
            </w:r>
            <w:r w:rsidR="00BC1CD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83B3A3D" w14:textId="11F62D1D" w:rsidR="006F68AF" w:rsidRPr="00BC1CDA" w:rsidRDefault="009F305F" w:rsidP="00BC1CDA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C1CDA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D3268A" w:rsidRPr="00BC1CDA">
              <w:rPr>
                <w:rFonts w:ascii="Tahoma" w:hAnsi="Tahoma" w:cs="Tahoma"/>
                <w:sz w:val="20"/>
                <w:szCs w:val="20"/>
                <w:lang w:val="cs-CZ"/>
              </w:rPr>
              <w:t>efinovat roli odpovědnou za založení revíru, ideálně ÚS</w:t>
            </w:r>
            <w:r w:rsidR="00BC1CD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1216E3D2" w14:textId="2C2D7E43" w:rsidR="00A41680" w:rsidRPr="00BC1CDA" w:rsidRDefault="00D3268A" w:rsidP="00BC1CDA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C1CDA"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A41680" w:rsidRPr="00BC1CDA">
              <w:rPr>
                <w:rFonts w:ascii="Tahoma" w:hAnsi="Tahoma" w:cs="Tahoma"/>
                <w:sz w:val="20"/>
                <w:szCs w:val="20"/>
                <w:lang w:val="cs-CZ"/>
              </w:rPr>
              <w:t xml:space="preserve">ýhledově umožnit předávání dat na prvoinstanční rybářský orgán, nebo vazba na </w:t>
            </w:r>
            <w:r w:rsidR="00BC1CDA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A41680" w:rsidRPr="00BC1CDA">
              <w:rPr>
                <w:rFonts w:ascii="Tahoma" w:hAnsi="Tahoma" w:cs="Tahoma"/>
                <w:sz w:val="20"/>
                <w:szCs w:val="20"/>
                <w:lang w:val="cs-CZ"/>
              </w:rPr>
              <w:t>atové schránky</w:t>
            </w:r>
            <w:r w:rsidR="00BC1CD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7D40AE9" w14:textId="734A4B01" w:rsidR="00911F97" w:rsidRPr="00BC1CDA" w:rsidRDefault="00077EC1" w:rsidP="00BC1CDA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C1CDA">
              <w:rPr>
                <w:rFonts w:ascii="Tahoma" w:hAnsi="Tahoma" w:cs="Tahoma"/>
                <w:sz w:val="20"/>
                <w:szCs w:val="20"/>
                <w:lang w:val="cs-CZ"/>
              </w:rPr>
              <w:t>Sjednotit a strukturovat slovní popis revíru a umožnit automatický přenos na web ČRS</w:t>
            </w:r>
            <w:r w:rsidR="00E64AEA" w:rsidRPr="00BC1CDA">
              <w:rPr>
                <w:rFonts w:ascii="Tahoma" w:hAnsi="Tahoma" w:cs="Tahoma"/>
                <w:sz w:val="20"/>
                <w:szCs w:val="20"/>
                <w:lang w:val="cs-CZ"/>
              </w:rPr>
              <w:t xml:space="preserve"> (dokument Soupis revírů</w:t>
            </w:r>
            <w:r w:rsidR="00144448" w:rsidRPr="00BC1CDA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Pr="00BC1CDA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nyní nejednotná úroveň detailu</w:t>
            </w:r>
            <w:r w:rsidR="00144448" w:rsidRPr="00BC1CDA">
              <w:rPr>
                <w:rFonts w:ascii="Tahoma" w:hAnsi="Tahoma" w:cs="Tahoma"/>
                <w:sz w:val="20"/>
                <w:szCs w:val="20"/>
                <w:lang w:val="cs-CZ"/>
              </w:rPr>
              <w:t>. Stejné informace se vydávají i tiskem</w:t>
            </w:r>
            <w:r w:rsidR="00BC1CD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F82589C" w14:textId="042C5D67" w:rsidR="00143383" w:rsidRPr="00BC1CDA" w:rsidRDefault="00143383" w:rsidP="00BC1CDA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C1CDA">
              <w:rPr>
                <w:rFonts w:ascii="Tahoma" w:hAnsi="Tahoma" w:cs="Tahoma"/>
                <w:sz w:val="20"/>
                <w:szCs w:val="20"/>
                <w:lang w:val="cs-CZ"/>
              </w:rPr>
              <w:t>Každá MO by měla mít DS</w:t>
            </w:r>
            <w:r w:rsidR="00BC1CDA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1BDB90F8" w14:textId="65405C57" w:rsidR="00405C7F" w:rsidRPr="00BA4838" w:rsidRDefault="00405C7F" w:rsidP="00D029FB">
      <w:pPr>
        <w:tabs>
          <w:tab w:val="left" w:pos="1572"/>
        </w:tabs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980878" w:rsidRPr="00BA4838" w14:paraId="31A89D2D" w14:textId="77777777" w:rsidTr="00980878">
        <w:tc>
          <w:tcPr>
            <w:tcW w:w="9345" w:type="dxa"/>
            <w:gridSpan w:val="2"/>
            <w:shd w:val="clear" w:color="auto" w:fill="DBE5F1" w:themeFill="accent1" w:themeFillTint="33"/>
          </w:tcPr>
          <w:p w14:paraId="7737C5B5" w14:textId="1C8B4513" w:rsidR="006C7E00" w:rsidRPr="00BA4838" w:rsidRDefault="000257B5" w:rsidP="003E345D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BA4838">
              <w:rPr>
                <w:rFonts w:cs="Tahoma"/>
                <w:b/>
                <w:bCs/>
                <w:szCs w:val="20"/>
              </w:rPr>
              <w:lastRenderedPageBreak/>
              <w:t xml:space="preserve">Založení revíru / </w:t>
            </w:r>
            <w:proofErr w:type="spellStart"/>
            <w:r w:rsidRPr="00BA4838">
              <w:rPr>
                <w:rFonts w:cs="Tahoma"/>
                <w:b/>
                <w:bCs/>
                <w:szCs w:val="20"/>
              </w:rPr>
              <w:t>podrevíru</w:t>
            </w:r>
            <w:proofErr w:type="spellEnd"/>
          </w:p>
        </w:tc>
      </w:tr>
      <w:tr w:rsidR="006C7E00" w:rsidRPr="00BA4838" w14:paraId="170D0A6F" w14:textId="77777777" w:rsidTr="00980878">
        <w:tc>
          <w:tcPr>
            <w:tcW w:w="1639" w:type="dxa"/>
          </w:tcPr>
          <w:p w14:paraId="2CA29AE5" w14:textId="77777777" w:rsidR="006C7E00" w:rsidRPr="00BA4838" w:rsidRDefault="006C7E00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751D0AF8" w14:textId="5F089BDE" w:rsidR="006C7E00" w:rsidRPr="00BA4838" w:rsidRDefault="00980878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Po skončení správního řízení </w:t>
            </w:r>
            <w:r w:rsidR="006C7E00" w:rsidRPr="00BA4838">
              <w:rPr>
                <w:rFonts w:cs="Tahoma"/>
                <w:szCs w:val="20"/>
              </w:rPr>
              <w:t>zakládá MO nebo ÚS</w:t>
            </w:r>
            <w:r w:rsidRPr="00BA4838">
              <w:rPr>
                <w:rFonts w:cs="Tahoma"/>
                <w:szCs w:val="20"/>
              </w:rPr>
              <w:t xml:space="preserve"> schválený revír (tj. doplní údaje nad rámec těch použitých pro žádost – viz </w:t>
            </w:r>
            <w:proofErr w:type="spellStart"/>
            <w:r w:rsidRPr="00BA4838">
              <w:rPr>
                <w:rFonts w:cs="Tahoma"/>
                <w:szCs w:val="20"/>
              </w:rPr>
              <w:t>UC</w:t>
            </w:r>
            <w:proofErr w:type="spellEnd"/>
            <w:r w:rsidRPr="00BA4838">
              <w:rPr>
                <w:rFonts w:cs="Tahoma"/>
                <w:szCs w:val="20"/>
              </w:rPr>
              <w:t xml:space="preserve"> Žádost o vyhlášení rybářského revíru)</w:t>
            </w:r>
            <w:r w:rsidR="006C7E00" w:rsidRPr="00BA4838">
              <w:rPr>
                <w:rFonts w:cs="Tahoma"/>
                <w:szCs w:val="20"/>
              </w:rPr>
              <w:t>.</w:t>
            </w:r>
          </w:p>
          <w:p w14:paraId="09A5C411" w14:textId="77777777" w:rsidR="006C7E00" w:rsidRPr="00BA4838" w:rsidRDefault="006C7E00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Evidence revíru:</w:t>
            </w:r>
          </w:p>
          <w:p w14:paraId="375F730E" w14:textId="77777777" w:rsidR="006C7E00" w:rsidRPr="00BA4838" w:rsidRDefault="006C7E00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Název, číslo revíru</w:t>
            </w:r>
          </w:p>
          <w:p w14:paraId="63CDA05F" w14:textId="77777777" w:rsidR="006C7E00" w:rsidRPr="00BA4838" w:rsidRDefault="006C7E00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Zřizovatel (prvoinstanční rybářský orgán)</w:t>
            </w:r>
          </w:p>
          <w:p w14:paraId="628E56DE" w14:textId="77777777" w:rsidR="006C7E00" w:rsidRPr="00BA4838" w:rsidRDefault="006C7E00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Uživatel revíru, kdo je pověřen hospodařením</w:t>
            </w:r>
          </w:p>
          <w:p w14:paraId="09A7743E" w14:textId="4C999982" w:rsidR="006C7E00" w:rsidRPr="00BA4838" w:rsidRDefault="006C7E00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Typ revíru (číselník – mimopstruhový, pstruhový)</w:t>
            </w:r>
          </w:p>
          <w:p w14:paraId="78F8935B" w14:textId="7536919E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atum vyhlášení</w:t>
            </w:r>
            <w:r w:rsidR="00143383">
              <w:rPr>
                <w:rFonts w:ascii="Tahoma" w:hAnsi="Tahoma" w:cs="Tahoma"/>
                <w:sz w:val="20"/>
                <w:szCs w:val="20"/>
                <w:lang w:val="cs-CZ"/>
              </w:rPr>
              <w:t xml:space="preserve">, platnost dekretu, notifikace před vypršením, </w:t>
            </w:r>
            <w:r w:rsidR="00335B25">
              <w:rPr>
                <w:rFonts w:ascii="Tahoma" w:hAnsi="Tahoma" w:cs="Tahoma"/>
                <w:sz w:val="20"/>
                <w:szCs w:val="20"/>
                <w:lang w:val="cs-CZ"/>
              </w:rPr>
              <w:t>žádost 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35B25">
              <w:rPr>
                <w:rFonts w:ascii="Tahoma" w:hAnsi="Tahoma" w:cs="Tahoma"/>
                <w:sz w:val="20"/>
                <w:szCs w:val="20"/>
                <w:lang w:val="cs-CZ"/>
              </w:rPr>
              <w:t>prodloužení / obnovení</w:t>
            </w:r>
          </w:p>
          <w:p w14:paraId="137D8B8A" w14:textId="3ADB5A69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řílohy – žádost o vyhlášení rybářského revíru, Rozhodnutí o vyhlášení rybářského revíru, </w:t>
            </w:r>
            <w:r w:rsidR="005C6C39" w:rsidRPr="00BA4838">
              <w:rPr>
                <w:rFonts w:ascii="Tahoma" w:hAnsi="Tahoma" w:cs="Tahoma"/>
                <w:sz w:val="20"/>
                <w:szCs w:val="20"/>
                <w:lang w:val="cs-CZ"/>
              </w:rPr>
              <w:t>později: ž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ádost o povolení výkonu rybářského práva, Povolení výkonu rybářského práva, Zarybňovací plán, Jmenovací dekret hospodáře a zástupce hospodáře, Stavby na revíru) a další (např. povolení k nakládání s vodami, Manipulační řád, Provozní řád, Technicko-bezpečnostní dohled, Pachtovní smlouva a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td.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1ED57B96" w14:textId="4B83BD23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lovní popis</w:t>
            </w:r>
          </w:p>
          <w:p w14:paraId="7EF2E01D" w14:textId="3042F600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I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chtyofauna</w:t>
            </w:r>
          </w:p>
          <w:p w14:paraId="468CA255" w14:textId="33F193C8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élka v km</w:t>
            </w:r>
          </w:p>
          <w:p w14:paraId="1C3C8301" w14:textId="20E2F348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ozloha v ha</w:t>
            </w:r>
          </w:p>
          <w:p w14:paraId="6CE5D2A9" w14:textId="1D7139E7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Ř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íční km začátek, konec</w:t>
            </w:r>
          </w:p>
          <w:p w14:paraId="47CFA0AB" w14:textId="4049BFF6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ráz</w:t>
            </w:r>
          </w:p>
          <w:p w14:paraId="0353A2F5" w14:textId="77777777" w:rsidR="006C7E00" w:rsidRPr="00BA4838" w:rsidRDefault="006C7E00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GPS souřadnice</w:t>
            </w:r>
          </w:p>
          <w:p w14:paraId="3A9F3485" w14:textId="77777777" w:rsidR="006C7E00" w:rsidRPr="00BA4838" w:rsidRDefault="006C7E00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Číslo katastrálního území</w:t>
            </w:r>
          </w:p>
          <w:p w14:paraId="08AEAFE8" w14:textId="7D000703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azba na katastrální / jinou mapu / GIS</w:t>
            </w:r>
          </w:p>
          <w:p w14:paraId="309F1CBE" w14:textId="527986C4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ezervace, chráněné území</w:t>
            </w:r>
          </w:p>
          <w:p w14:paraId="20667EF5" w14:textId="6DABF9A2" w:rsidR="006C7E00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áklady na údržbu revíru (textové pole (nemusí být vždy v penězích) i</w:t>
            </w:r>
            <w:r w:rsidR="0084602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finanční hodnota</w:t>
            </w:r>
            <w:r w:rsidR="00FF6D5F">
              <w:rPr>
                <w:rFonts w:ascii="Tahoma" w:hAnsi="Tahoma" w:cs="Tahoma"/>
                <w:sz w:val="20"/>
                <w:szCs w:val="20"/>
                <w:lang w:val="cs-CZ"/>
              </w:rPr>
              <w:t>, může být i víc položek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232DF00D" w14:textId="0C126D77" w:rsidR="009F3EA9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9F3EA9">
              <w:rPr>
                <w:rFonts w:ascii="Tahoma" w:hAnsi="Tahoma" w:cs="Tahoma"/>
                <w:sz w:val="20"/>
                <w:szCs w:val="20"/>
                <w:lang w:val="cs-CZ"/>
              </w:rPr>
              <w:t>řiděl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="009F3EA9">
              <w:rPr>
                <w:rFonts w:ascii="Tahoma" w:hAnsi="Tahoma" w:cs="Tahoma"/>
                <w:sz w:val="20"/>
                <w:szCs w:val="20"/>
                <w:lang w:val="cs-CZ"/>
              </w:rPr>
              <w:t>ná dotace (přílohy) – registrační číslo projektu a název, textový popis, přílohy, pak nutno propisovat název a číslo na veškeré výstupy o revíru (minimálně násadový list, ale spíš opravdu všude)</w:t>
            </w:r>
          </w:p>
          <w:p w14:paraId="3205D392" w14:textId="388D7DE3" w:rsidR="00D850EF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D850EF">
              <w:rPr>
                <w:rFonts w:ascii="Tahoma" w:hAnsi="Tahoma" w:cs="Tahoma"/>
                <w:sz w:val="20"/>
                <w:szCs w:val="20"/>
                <w:lang w:val="cs-CZ"/>
              </w:rPr>
              <w:t xml:space="preserve">mezený počet lovících (počet, kdo rozhodl </w:t>
            </w:r>
            <w:r w:rsidR="00E219E7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="00D850EF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D850EF" w:rsidRPr="00546957">
              <w:rPr>
                <w:rFonts w:ascii="Tahoma" w:hAnsi="Tahoma" w:cs="Tahoma"/>
                <w:sz w:val="20"/>
                <w:szCs w:val="20"/>
                <w:lang w:val="cs-CZ"/>
              </w:rPr>
              <w:t xml:space="preserve">vlastník nádrže, </w:t>
            </w:r>
            <w:proofErr w:type="spellStart"/>
            <w:r w:rsidR="00D850EF" w:rsidRPr="00546957">
              <w:rPr>
                <w:rFonts w:ascii="Tahoma" w:hAnsi="Tahoma" w:cs="Tahoma"/>
                <w:sz w:val="20"/>
                <w:szCs w:val="20"/>
                <w:lang w:val="cs-CZ"/>
              </w:rPr>
              <w:t>VaK</w:t>
            </w:r>
            <w:proofErr w:type="spellEnd"/>
            <w:r w:rsidR="00D850EF" w:rsidRPr="00546957">
              <w:rPr>
                <w:rFonts w:ascii="Tahoma" w:hAnsi="Tahoma" w:cs="Tahoma"/>
                <w:sz w:val="20"/>
                <w:szCs w:val="20"/>
                <w:lang w:val="cs-CZ"/>
              </w:rPr>
              <w:t>, orgán státní správy, orgán ochrany přírody</w:t>
            </w:r>
            <w:r w:rsidR="00D850EF">
              <w:rPr>
                <w:rFonts w:ascii="Tahoma" w:hAnsi="Tahoma" w:cs="Tahoma"/>
                <w:sz w:val="20"/>
                <w:szCs w:val="20"/>
                <w:lang w:val="cs-CZ"/>
              </w:rPr>
              <w:t>), uvádí se v Soupisu revírů</w:t>
            </w:r>
          </w:p>
          <w:p w14:paraId="1721320E" w14:textId="7413C963" w:rsidR="006C7E00" w:rsidRPr="00BA4838" w:rsidRDefault="00BC1CD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oznámka</w:t>
            </w:r>
          </w:p>
          <w:p w14:paraId="6F8A0DA3" w14:textId="77777777" w:rsidR="006C7E00" w:rsidRPr="00BA4838" w:rsidRDefault="006C7E00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Revír lze rozdělit na více </w:t>
            </w:r>
            <w:proofErr w:type="spellStart"/>
            <w:r w:rsidRPr="00BA4838">
              <w:rPr>
                <w:rFonts w:cs="Tahoma"/>
                <w:szCs w:val="20"/>
              </w:rPr>
              <w:t>podrevírů</w:t>
            </w:r>
            <w:proofErr w:type="spellEnd"/>
            <w:r w:rsidRPr="00BA4838">
              <w:rPr>
                <w:rFonts w:cs="Tahoma"/>
                <w:szCs w:val="20"/>
              </w:rPr>
              <w:t>:</w:t>
            </w:r>
          </w:p>
          <w:p w14:paraId="1E3A1C28" w14:textId="0B7C9AAA" w:rsidR="006C7E00" w:rsidRPr="00BA4838" w:rsidRDefault="00E219E7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ázev, číslo </w:t>
            </w:r>
            <w:proofErr w:type="spellStart"/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podrevíru</w:t>
            </w:r>
            <w:proofErr w:type="spellEnd"/>
          </w:p>
          <w:p w14:paraId="3656DA69" w14:textId="0AA1F88D" w:rsidR="006C7E00" w:rsidRPr="00BA4838" w:rsidRDefault="00E219E7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adřízený revír</w:t>
            </w:r>
          </w:p>
          <w:p w14:paraId="3D05CA9B" w14:textId="7163FE3D" w:rsidR="006C7E00" w:rsidRPr="00BA4838" w:rsidRDefault="00E219E7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lovní popis</w:t>
            </w:r>
          </w:p>
          <w:p w14:paraId="223A7BB2" w14:textId="1738BE08" w:rsidR="006C7E00" w:rsidRPr="00BA4838" w:rsidRDefault="00E219E7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élka v km</w:t>
            </w:r>
          </w:p>
          <w:p w14:paraId="38A817E8" w14:textId="602AE844" w:rsidR="006C7E00" w:rsidRPr="00BA4838" w:rsidRDefault="00E219E7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ozloha v ha</w:t>
            </w:r>
          </w:p>
          <w:p w14:paraId="4B006959" w14:textId="2548DCE3" w:rsidR="006C7E00" w:rsidRPr="00BA4838" w:rsidRDefault="00E219E7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Ř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íční km začátek, konec</w:t>
            </w:r>
          </w:p>
          <w:p w14:paraId="69D64F06" w14:textId="245DA7E4" w:rsidR="006C7E00" w:rsidRPr="00BA4838" w:rsidRDefault="00E219E7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ráz</w:t>
            </w:r>
          </w:p>
          <w:p w14:paraId="5DA29542" w14:textId="77777777" w:rsidR="006C7E00" w:rsidRPr="00BA4838" w:rsidRDefault="006C7E00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GPS souřadnice</w:t>
            </w:r>
          </w:p>
          <w:p w14:paraId="4144FD63" w14:textId="3C1CB90B" w:rsidR="006C7E00" w:rsidRPr="00BA4838" w:rsidRDefault="00E219E7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atastrální číslo</w:t>
            </w:r>
          </w:p>
          <w:p w14:paraId="0EB994D6" w14:textId="00E6B007" w:rsidR="006C7E00" w:rsidRPr="00BA4838" w:rsidRDefault="00E219E7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azba na katastrální / jinou mapu / GIS</w:t>
            </w:r>
          </w:p>
          <w:p w14:paraId="008F8F5E" w14:textId="23C3111B" w:rsidR="006C7E00" w:rsidRPr="00BA4838" w:rsidRDefault="00E219E7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R</w:t>
            </w:r>
            <w:r w:rsidR="006C7E00" w:rsidRPr="00BA4838">
              <w:rPr>
                <w:rFonts w:ascii="Tahoma" w:hAnsi="Tahoma" w:cs="Tahoma"/>
                <w:sz w:val="20"/>
                <w:szCs w:val="20"/>
                <w:lang w:val="cs-CZ"/>
              </w:rPr>
              <w:t>ezervace, chráněné území</w:t>
            </w:r>
            <w:r w:rsidR="00994175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změny chráněné rybí oblasti: popis omezení, </w:t>
            </w:r>
            <w:r w:rsidR="002067DB" w:rsidRPr="00BA4838">
              <w:rPr>
                <w:rFonts w:ascii="Tahoma" w:hAnsi="Tahoma" w:cs="Tahoma"/>
                <w:sz w:val="20"/>
                <w:szCs w:val="20"/>
                <w:lang w:val="cs-CZ"/>
              </w:rPr>
              <w:t>popis ekosystému, kilomet</w:t>
            </w:r>
            <w:r w:rsidR="00546957">
              <w:rPr>
                <w:rFonts w:ascii="Tahoma" w:hAnsi="Tahoma" w:cs="Tahoma"/>
                <w:sz w:val="20"/>
                <w:szCs w:val="20"/>
                <w:lang w:val="cs-CZ"/>
              </w:rPr>
              <w:t>rá</w:t>
            </w:r>
            <w:r w:rsidR="002067DB" w:rsidRPr="00BA4838">
              <w:rPr>
                <w:rFonts w:ascii="Tahoma" w:hAnsi="Tahoma" w:cs="Tahoma"/>
                <w:sz w:val="20"/>
                <w:szCs w:val="20"/>
                <w:lang w:val="cs-CZ"/>
              </w:rPr>
              <w:t>ž, číslo hydrologického pořadí, údaje o přítocích, min. a max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  <w:r w:rsidR="002067DB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počt</w:t>
            </w:r>
            <w:r w:rsidR="00546957">
              <w:rPr>
                <w:rFonts w:ascii="Tahoma" w:hAnsi="Tahoma" w:cs="Tahoma"/>
                <w:sz w:val="20"/>
                <w:szCs w:val="20"/>
                <w:lang w:val="cs-CZ"/>
              </w:rPr>
              <w:t>y</w:t>
            </w:r>
            <w:r w:rsidR="002067DB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vysazovaných druh ryb a vodních organismů, věkové kategorie, termín</w:t>
            </w:r>
            <w:r w:rsidR="00546957">
              <w:rPr>
                <w:rFonts w:ascii="Tahoma" w:hAnsi="Tahoma" w:cs="Tahoma"/>
                <w:sz w:val="20"/>
                <w:szCs w:val="20"/>
                <w:lang w:val="cs-CZ"/>
              </w:rPr>
              <w:t>y</w:t>
            </w:r>
            <w:r w:rsidR="002067DB" w:rsidRPr="00BA4838">
              <w:rPr>
                <w:rFonts w:ascii="Tahoma" w:hAnsi="Tahoma" w:cs="Tahoma"/>
                <w:sz w:val="20"/>
                <w:szCs w:val="20"/>
                <w:lang w:val="cs-CZ"/>
              </w:rPr>
              <w:t>, chovné cykly</w:t>
            </w:r>
            <w:r w:rsidR="00994175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atp.</w:t>
            </w:r>
            <w:r w:rsidR="002067DB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(vč</w:t>
            </w:r>
            <w:r w:rsidR="0065229D">
              <w:rPr>
                <w:rFonts w:ascii="Tahoma" w:hAnsi="Tahoma" w:cs="Tahoma"/>
                <w:sz w:val="20"/>
                <w:szCs w:val="20"/>
                <w:lang w:val="cs-CZ"/>
              </w:rPr>
              <w:t>etně</w:t>
            </w:r>
            <w:r w:rsidR="002067DB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historie)</w:t>
            </w:r>
          </w:p>
          <w:p w14:paraId="51A16C37" w14:textId="77E73F2C" w:rsidR="00994175" w:rsidRPr="00BA4838" w:rsidRDefault="0093135B" w:rsidP="0099417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994175" w:rsidRPr="00BA4838">
              <w:rPr>
                <w:rFonts w:cs="Tahoma"/>
                <w:szCs w:val="20"/>
              </w:rPr>
              <w:t xml:space="preserve"> umožňuje generování žádostí (a </w:t>
            </w:r>
            <w:proofErr w:type="spellStart"/>
            <w:r w:rsidR="00546957" w:rsidRPr="00BA4838">
              <w:rPr>
                <w:rFonts w:cs="Tahoma"/>
                <w:szCs w:val="20"/>
              </w:rPr>
              <w:t>předvyplňuje</w:t>
            </w:r>
            <w:proofErr w:type="spellEnd"/>
            <w:r w:rsidR="00994175" w:rsidRPr="00BA4838">
              <w:rPr>
                <w:rFonts w:cs="Tahoma"/>
                <w:szCs w:val="20"/>
              </w:rPr>
              <w:t xml:space="preserve"> je) na tabulky označující rybářský revír i chráněné rybí oblasti</w:t>
            </w:r>
            <w:r w:rsidR="00E219E7">
              <w:rPr>
                <w:rFonts w:cs="Tahoma"/>
                <w:szCs w:val="20"/>
              </w:rPr>
              <w:t>.</w:t>
            </w:r>
          </w:p>
          <w:p w14:paraId="0A2B8CE2" w14:textId="3991E37C" w:rsidR="006C7E00" w:rsidRPr="00BA4838" w:rsidRDefault="0093135B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6C7E00" w:rsidRPr="00BA4838">
              <w:rPr>
                <w:rFonts w:cs="Tahoma"/>
                <w:szCs w:val="20"/>
              </w:rPr>
              <w:t xml:space="preserve"> umožňuje přenos dat na web automaticky (pouze zvolené položky, nikoliv vše). Umožnit „zveřejnit změnu od“.</w:t>
            </w:r>
          </w:p>
          <w:p w14:paraId="79F715D2" w14:textId="631BDDA3" w:rsidR="006C7E00" w:rsidRPr="00BA4838" w:rsidRDefault="0093135B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980878" w:rsidRPr="00BA4838">
              <w:rPr>
                <w:rFonts w:cs="Tahoma"/>
                <w:szCs w:val="20"/>
              </w:rPr>
              <w:t xml:space="preserve"> umožňuje uložení dokumentů ze správního řízení k založení revíru.</w:t>
            </w:r>
          </w:p>
        </w:tc>
      </w:tr>
      <w:tr w:rsidR="00980878" w:rsidRPr="00BA4838" w14:paraId="35D50616" w14:textId="77777777" w:rsidTr="00980878">
        <w:tc>
          <w:tcPr>
            <w:tcW w:w="1639" w:type="dxa"/>
          </w:tcPr>
          <w:p w14:paraId="6A560296" w14:textId="77777777" w:rsidR="00980878" w:rsidRPr="00BA4838" w:rsidRDefault="00980878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lastRenderedPageBreak/>
              <w:t>Uživatel</w:t>
            </w:r>
          </w:p>
        </w:tc>
        <w:tc>
          <w:tcPr>
            <w:tcW w:w="7706" w:type="dxa"/>
          </w:tcPr>
          <w:p w14:paraId="5DC3B4F8" w14:textId="77777777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Statutár nebo pověřená osoba ÚS, MO, komerčního subjektu</w:t>
            </w:r>
          </w:p>
          <w:p w14:paraId="569533FE" w14:textId="77777777" w:rsidR="00980878" w:rsidRPr="00E219E7" w:rsidRDefault="00762957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Rybářský h</w:t>
            </w:r>
            <w:r w:rsidR="00980878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ospodář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(revíru)</w:t>
            </w:r>
          </w:p>
          <w:p w14:paraId="00AE3287" w14:textId="67DE62C4" w:rsidR="00762957" w:rsidRPr="00E219E7" w:rsidRDefault="00762957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Zás</w:t>
            </w:r>
            <w:r w:rsidR="00252810" w:rsidRPr="00E219E7"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="00252810" w:rsidRPr="00E219E7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ce rybářského hospodáře (revíru)</w:t>
            </w:r>
          </w:p>
        </w:tc>
      </w:tr>
      <w:tr w:rsidR="006C7E00" w:rsidRPr="00BA4838" w14:paraId="3A8A0CEB" w14:textId="77777777" w:rsidTr="00980878">
        <w:tc>
          <w:tcPr>
            <w:tcW w:w="1639" w:type="dxa"/>
          </w:tcPr>
          <w:p w14:paraId="485757CE" w14:textId="77777777" w:rsidR="006C7E00" w:rsidRPr="00BA4838" w:rsidRDefault="006C7E00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59D048A9" w14:textId="77777777" w:rsidR="006C7E00" w:rsidRPr="00E219E7" w:rsidRDefault="006C7E0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Tisk soupisu revíru</w:t>
            </w:r>
          </w:p>
          <w:p w14:paraId="26805888" w14:textId="6E26D6A4" w:rsidR="006C7E00" w:rsidRPr="00E219E7" w:rsidRDefault="006C7E0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Tisk „zákonné“ evidence hospodaření v rybářském revíru (příloha vyhl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ášky č. 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197/2004 Sb.)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 xml:space="preserve"> − p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opsáno v oddílu Vytvoření / úprava zarybňovacího plánu</w:t>
            </w:r>
          </w:p>
          <w:p w14:paraId="24D12AC8" w14:textId="3A2400C3" w:rsidR="006C7E00" w:rsidRPr="00E219E7" w:rsidRDefault="006C7E0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Tisk „skutečné“ (bez vyhl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ášky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předepsaných přepočtů věkových kategorií) evidence – plán, vysazení podle druhů a věkových kategorií, úlovky podle druhů</w:t>
            </w:r>
          </w:p>
          <w:p w14:paraId="0762F82D" w14:textId="77777777" w:rsidR="006C7E00" w:rsidRPr="00E219E7" w:rsidRDefault="006C7E0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Seznam revírů</w:t>
            </w:r>
          </w:p>
          <w:p w14:paraId="7AD78EB1" w14:textId="77777777" w:rsidR="006C7E00" w:rsidRPr="00E219E7" w:rsidRDefault="006C7E0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Součet hektarů, kilometrů, náklady na nájem revírů, …</w:t>
            </w:r>
          </w:p>
        </w:tc>
      </w:tr>
      <w:tr w:rsidR="006C7E00" w:rsidRPr="00BA4838" w14:paraId="50626F21" w14:textId="77777777" w:rsidTr="00980878">
        <w:tc>
          <w:tcPr>
            <w:tcW w:w="1639" w:type="dxa"/>
          </w:tcPr>
          <w:p w14:paraId="5D1E6D82" w14:textId="77777777" w:rsidR="006C7E00" w:rsidRPr="00BA4838" w:rsidRDefault="006C7E00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735C01C5" w14:textId="77777777" w:rsidR="006C7E00" w:rsidRPr="00E219E7" w:rsidRDefault="006C7E0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2BBCD1D6" w14:textId="77777777" w:rsidR="006C7E00" w:rsidRPr="00E219E7" w:rsidRDefault="006C7E0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Organizační jednotky</w:t>
            </w:r>
          </w:p>
          <w:p w14:paraId="6599D03F" w14:textId="705CE608" w:rsidR="006C7E00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Vytvoření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úprava zarybňovacího plánu</w:t>
            </w:r>
          </w:p>
          <w:p w14:paraId="05CACE8B" w14:textId="3E7F749B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Žádost o povolení rybářského práva</w:t>
            </w:r>
          </w:p>
        </w:tc>
      </w:tr>
      <w:tr w:rsidR="006C7E00" w:rsidRPr="00BA4838" w14:paraId="504E0956" w14:textId="77777777" w:rsidTr="00980878">
        <w:tc>
          <w:tcPr>
            <w:tcW w:w="1639" w:type="dxa"/>
          </w:tcPr>
          <w:p w14:paraId="6B4E2D83" w14:textId="77777777" w:rsidR="006C7E00" w:rsidRPr="00BA4838" w:rsidRDefault="006C7E00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3134E357" w14:textId="36F1A310" w:rsidR="006C7E00" w:rsidRPr="00E219E7" w:rsidRDefault="006C7E0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Ošetřit konzistence, definovat roli odpovědnou za založení revíru, ideálně ÚS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5502580C" w14:textId="73DB13C4" w:rsidR="006C7E00" w:rsidRPr="00E219E7" w:rsidRDefault="006C7E0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Výhledově umožnit předávání dat na prvoinstanční rybářský orgán, nebo vazba na 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atové schránky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55F89D39" w14:textId="6654D1C3" w:rsidR="006C7E00" w:rsidRPr="00E219E7" w:rsidRDefault="00527331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 budoucnu v</w:t>
            </w:r>
            <w:r w:rsidR="006C7E00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azba na evidenci revírů </w:t>
            </w:r>
            <w:proofErr w:type="spellStart"/>
            <w:r w:rsidR="006C7E00" w:rsidRPr="00E219E7">
              <w:rPr>
                <w:rFonts w:ascii="Tahoma" w:hAnsi="Tahoma" w:cs="Tahoma"/>
                <w:sz w:val="20"/>
                <w:szCs w:val="20"/>
                <w:lang w:val="cs-CZ"/>
              </w:rPr>
              <w:t>MZe</w:t>
            </w:r>
            <w:proofErr w:type="spellEnd"/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5E492004" w14:textId="23A4011D" w:rsidR="006C7E00" w:rsidRPr="00E219E7" w:rsidRDefault="006C7E0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Sjednotit a strukturovat slovní popis revíru a umožnit automatický přenos na web ČRS (dokument Soupis revírů) – nyní nejednotná úroveň detailu. Stejné informace se vydávají i tiskem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33A21DE" w14:textId="4CC6CD5E" w:rsidR="009F3EA9" w:rsidRPr="00E219E7" w:rsidRDefault="009F3EA9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Pokud čerpaná dotace na revír, uvádět její identifikaci na všech výstupech. Platí pro všechny funkční celky (dětské kroužky, na vybavení, soutěže</w:t>
            </w:r>
            <w:r w:rsidR="007C3BE8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apod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  <w:r w:rsidR="007C3BE8" w:rsidRPr="00E219E7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132021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DB47DE2" w14:textId="4271CC85" w:rsidR="0004077B" w:rsidRPr="00E219E7" w:rsidRDefault="0004077B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Notifikace o vypršení platnosti dekretu, smlouvy o pronájmu apod.</w:t>
            </w:r>
          </w:p>
        </w:tc>
      </w:tr>
    </w:tbl>
    <w:p w14:paraId="19DD741D" w14:textId="32E394D4" w:rsidR="00405C7F" w:rsidRPr="00BA4838" w:rsidRDefault="00405C7F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911F97" w:rsidRPr="00BA4838" w14:paraId="677D9DBB" w14:textId="77777777" w:rsidTr="007E2A7B">
        <w:tc>
          <w:tcPr>
            <w:tcW w:w="9345" w:type="dxa"/>
            <w:gridSpan w:val="2"/>
            <w:shd w:val="clear" w:color="auto" w:fill="C6D9F1" w:themeFill="text2" w:themeFillTint="33"/>
          </w:tcPr>
          <w:p w14:paraId="43712AA4" w14:textId="400F4F84" w:rsidR="00911F97" w:rsidRPr="00BA4838" w:rsidRDefault="00980878" w:rsidP="003E345D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BA4838">
              <w:rPr>
                <w:rFonts w:cs="Tahoma"/>
                <w:b/>
                <w:bCs/>
                <w:szCs w:val="20"/>
              </w:rPr>
              <w:lastRenderedPageBreak/>
              <w:t>Ú</w:t>
            </w:r>
            <w:r w:rsidR="000A43B0" w:rsidRPr="00BA4838">
              <w:rPr>
                <w:rFonts w:cs="Tahoma"/>
                <w:b/>
                <w:bCs/>
                <w:szCs w:val="20"/>
              </w:rPr>
              <w:t>prav</w:t>
            </w:r>
            <w:r w:rsidRPr="00BA4838">
              <w:rPr>
                <w:rFonts w:cs="Tahoma"/>
                <w:b/>
                <w:bCs/>
                <w:szCs w:val="20"/>
              </w:rPr>
              <w:t xml:space="preserve">y a </w:t>
            </w:r>
            <w:r w:rsidR="000A43B0" w:rsidRPr="00BA4838">
              <w:rPr>
                <w:rFonts w:cs="Tahoma"/>
                <w:b/>
                <w:bCs/>
                <w:szCs w:val="20"/>
              </w:rPr>
              <w:t>změny</w:t>
            </w:r>
            <w:r w:rsidRPr="00BA4838">
              <w:rPr>
                <w:rFonts w:cs="Tahoma"/>
                <w:b/>
                <w:bCs/>
                <w:szCs w:val="20"/>
              </w:rPr>
              <w:t xml:space="preserve"> revíru</w:t>
            </w:r>
          </w:p>
        </w:tc>
      </w:tr>
      <w:tr w:rsidR="00911F97" w:rsidRPr="00BA4838" w14:paraId="1B8450D7" w14:textId="77777777" w:rsidTr="007E2A7B">
        <w:tc>
          <w:tcPr>
            <w:tcW w:w="1639" w:type="dxa"/>
          </w:tcPr>
          <w:p w14:paraId="59190C10" w14:textId="77777777" w:rsidR="00911F97" w:rsidRPr="00BA4838" w:rsidRDefault="00911F97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30F0A8B1" w14:textId="76ACF44C" w:rsidR="00416781" w:rsidRPr="00BA4838" w:rsidRDefault="00144448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Změny položek evidence revíru</w:t>
            </w:r>
            <w:r w:rsidR="00980878" w:rsidRPr="00BA4838">
              <w:rPr>
                <w:rFonts w:cs="Tahoma"/>
                <w:szCs w:val="20"/>
              </w:rPr>
              <w:t xml:space="preserve"> </w:t>
            </w:r>
            <w:r w:rsidR="00762957" w:rsidRPr="00BA4838">
              <w:rPr>
                <w:rFonts w:cs="Tahoma"/>
                <w:szCs w:val="20"/>
              </w:rPr>
              <w:t>–</w:t>
            </w:r>
            <w:r w:rsidR="00980878" w:rsidRPr="00BA4838">
              <w:rPr>
                <w:rFonts w:cs="Tahoma"/>
                <w:szCs w:val="20"/>
              </w:rPr>
              <w:t xml:space="preserve"> editace</w:t>
            </w:r>
            <w:r w:rsidR="009973FB">
              <w:rPr>
                <w:rFonts w:cs="Tahoma"/>
                <w:szCs w:val="20"/>
              </w:rPr>
              <w:t xml:space="preserve">, úprava bližších podmínek výkonu </w:t>
            </w:r>
            <w:r w:rsidR="00B036E9">
              <w:rPr>
                <w:rFonts w:cs="Tahoma"/>
                <w:szCs w:val="20"/>
              </w:rPr>
              <w:t>rybářského</w:t>
            </w:r>
            <w:r w:rsidR="009973FB">
              <w:rPr>
                <w:rFonts w:cs="Tahoma"/>
                <w:szCs w:val="20"/>
              </w:rPr>
              <w:t xml:space="preserve"> práva</w:t>
            </w:r>
            <w:r w:rsidR="00B252BA">
              <w:rPr>
                <w:rFonts w:cs="Tahoma"/>
                <w:szCs w:val="20"/>
              </w:rPr>
              <w:t>.</w:t>
            </w:r>
          </w:p>
        </w:tc>
      </w:tr>
      <w:tr w:rsidR="009D108A" w:rsidRPr="00BA4838" w14:paraId="0BA7866F" w14:textId="77777777" w:rsidTr="007E2A7B">
        <w:tc>
          <w:tcPr>
            <w:tcW w:w="1639" w:type="dxa"/>
          </w:tcPr>
          <w:p w14:paraId="3E1E06F9" w14:textId="77777777" w:rsidR="009D108A" w:rsidRPr="00BA4838" w:rsidRDefault="009D108A" w:rsidP="009D108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6BE879F9" w14:textId="77777777" w:rsidR="00762957" w:rsidRPr="00E219E7" w:rsidRDefault="00762957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Statutár nebo pověřená osoba ÚS, MO, komerčního subjektu</w:t>
            </w:r>
          </w:p>
          <w:p w14:paraId="509C37CC" w14:textId="77777777" w:rsidR="00762957" w:rsidRPr="00E219E7" w:rsidRDefault="00762957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Rybářský hospodář (revíru)</w:t>
            </w:r>
          </w:p>
          <w:p w14:paraId="466E2C55" w14:textId="6DE6F047" w:rsidR="009D108A" w:rsidRPr="00E219E7" w:rsidRDefault="00762957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Zás</w:t>
            </w:r>
            <w:r w:rsidR="00072E8E" w:rsidRPr="00E219E7"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="00072E8E" w:rsidRPr="00E219E7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ce rybářského hospodáře (revíru)</w:t>
            </w:r>
          </w:p>
        </w:tc>
      </w:tr>
      <w:tr w:rsidR="00144448" w:rsidRPr="00BA4838" w14:paraId="6BD777F0" w14:textId="77777777" w:rsidTr="007E2A7B">
        <w:tc>
          <w:tcPr>
            <w:tcW w:w="1639" w:type="dxa"/>
          </w:tcPr>
          <w:p w14:paraId="34DD03BA" w14:textId="77777777" w:rsidR="00144448" w:rsidRPr="00BA4838" w:rsidRDefault="00144448" w:rsidP="0014444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78548AFC" w14:textId="4EF5BA4D" w:rsidR="00144448" w:rsidRPr="00E219E7" w:rsidRDefault="0014444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Změnové sestavy, včetně exportu do </w:t>
            </w:r>
            <w:r w:rsidR="00B252BA">
              <w:rPr>
                <w:rFonts w:ascii="Tahoma" w:hAnsi="Tahoma" w:cs="Tahoma"/>
                <w:sz w:val="20"/>
                <w:szCs w:val="20"/>
                <w:lang w:val="cs-CZ"/>
              </w:rPr>
              <w:t xml:space="preserve">MS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Word, </w:t>
            </w:r>
            <w:r w:rsidR="00B252BA">
              <w:rPr>
                <w:rFonts w:ascii="Tahoma" w:hAnsi="Tahoma" w:cs="Tahoma"/>
                <w:sz w:val="20"/>
                <w:szCs w:val="20"/>
                <w:lang w:val="cs-CZ"/>
              </w:rPr>
              <w:t xml:space="preserve">MS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Excel, aby se dalo okomentovat</w:t>
            </w:r>
          </w:p>
          <w:p w14:paraId="1DE4C147" w14:textId="44869872" w:rsidR="00144448" w:rsidRPr="00E219E7" w:rsidRDefault="0014444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Soupis revírů se vydává jednou za dva roky, každý </w:t>
            </w:r>
            <w:r w:rsidR="009D108A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druhý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rok se dělá dodatek </w:t>
            </w:r>
            <w:r w:rsidR="009D108A" w:rsidRPr="00E219E7">
              <w:rPr>
                <w:rFonts w:ascii="Tahoma" w:hAnsi="Tahoma" w:cs="Tahoma"/>
                <w:sz w:val="20"/>
                <w:szCs w:val="20"/>
                <w:lang w:val="cs-CZ"/>
              </w:rPr>
              <w:t>–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změny</w:t>
            </w:r>
          </w:p>
        </w:tc>
      </w:tr>
      <w:tr w:rsidR="00144448" w:rsidRPr="00BA4838" w14:paraId="57FA6393" w14:textId="77777777" w:rsidTr="007E2A7B">
        <w:tc>
          <w:tcPr>
            <w:tcW w:w="1639" w:type="dxa"/>
          </w:tcPr>
          <w:p w14:paraId="44212667" w14:textId="77777777" w:rsidR="00144448" w:rsidRPr="00BA4838" w:rsidRDefault="00144448" w:rsidP="0014444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42E79D70" w14:textId="77777777" w:rsidR="00662550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3131A101" w14:textId="794B5529" w:rsidR="00144448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rganizační jednotky</w:t>
            </w:r>
          </w:p>
        </w:tc>
      </w:tr>
      <w:tr w:rsidR="00144448" w:rsidRPr="00BA4838" w14:paraId="58F46BF5" w14:textId="77777777" w:rsidTr="007E2A7B">
        <w:tc>
          <w:tcPr>
            <w:tcW w:w="1639" w:type="dxa"/>
          </w:tcPr>
          <w:p w14:paraId="3BCAF1CB" w14:textId="77777777" w:rsidR="00144448" w:rsidRPr="00BA4838" w:rsidRDefault="00144448" w:rsidP="0014444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01D4BA1C" w14:textId="50DB9EF0" w:rsidR="00144448" w:rsidRPr="00E219E7" w:rsidRDefault="0014444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Umožnit „zveřejnit změnu od“ – odložené zveřejnění</w:t>
            </w:r>
            <w:r w:rsidR="00B96C81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4B20C6A3" w14:textId="7F49CF0F" w:rsidR="00405C7F" w:rsidRPr="00BA4838" w:rsidRDefault="00405C7F" w:rsidP="00D029FB">
      <w:pPr>
        <w:tabs>
          <w:tab w:val="left" w:pos="1572"/>
        </w:tabs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405C7F" w:rsidRPr="00BA4838" w14:paraId="1E902CB5" w14:textId="77777777" w:rsidTr="007E2A7B">
        <w:tc>
          <w:tcPr>
            <w:tcW w:w="9345" w:type="dxa"/>
            <w:gridSpan w:val="2"/>
            <w:shd w:val="clear" w:color="auto" w:fill="C6D9F1" w:themeFill="text2" w:themeFillTint="33"/>
          </w:tcPr>
          <w:p w14:paraId="1B837E47" w14:textId="5BC26863" w:rsidR="00405C7F" w:rsidRPr="00BA4838" w:rsidRDefault="00762957" w:rsidP="003E345D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BA4838">
              <w:rPr>
                <w:rFonts w:cs="Tahoma"/>
                <w:b/>
                <w:bCs/>
                <w:szCs w:val="20"/>
              </w:rPr>
              <w:lastRenderedPageBreak/>
              <w:t>Zrušení revíru</w:t>
            </w:r>
          </w:p>
        </w:tc>
      </w:tr>
      <w:tr w:rsidR="00405C7F" w:rsidRPr="00BA4838" w14:paraId="09233FB9" w14:textId="77777777" w:rsidTr="007E2A7B">
        <w:tc>
          <w:tcPr>
            <w:tcW w:w="1639" w:type="dxa"/>
          </w:tcPr>
          <w:p w14:paraId="1C0FD71A" w14:textId="77777777" w:rsidR="00405C7F" w:rsidRPr="00BA4838" w:rsidRDefault="00405C7F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2C410C2A" w14:textId="5A0A2242" w:rsidR="00405C7F" w:rsidRPr="00BA4838" w:rsidRDefault="00935A73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R</w:t>
            </w:r>
            <w:r w:rsidR="00002EBD">
              <w:rPr>
                <w:rFonts w:cs="Tahoma"/>
                <w:szCs w:val="20"/>
              </w:rPr>
              <w:t>evír se r</w:t>
            </w:r>
            <w:r w:rsidRPr="00BA4838">
              <w:rPr>
                <w:rFonts w:cs="Tahoma"/>
                <w:szCs w:val="20"/>
              </w:rPr>
              <w:t>uší v </w:t>
            </w:r>
            <w:r w:rsidR="002362B0" w:rsidRPr="00BA4838">
              <w:rPr>
                <w:rFonts w:cs="Tahoma"/>
                <w:szCs w:val="20"/>
              </w:rPr>
              <w:t>o</w:t>
            </w:r>
            <w:r w:rsidR="00144448" w:rsidRPr="00BA4838">
              <w:rPr>
                <w:rFonts w:cs="Tahoma"/>
                <w:szCs w:val="20"/>
              </w:rPr>
              <w:t>ka</w:t>
            </w:r>
            <w:r w:rsidRPr="00BA4838">
              <w:rPr>
                <w:rFonts w:cs="Tahoma"/>
                <w:szCs w:val="20"/>
              </w:rPr>
              <w:t xml:space="preserve">mžiku, kdy </w:t>
            </w:r>
            <w:r w:rsidR="00002EBD">
              <w:rPr>
                <w:rFonts w:cs="Tahoma"/>
                <w:szCs w:val="20"/>
              </w:rPr>
              <w:t xml:space="preserve">ho zruší </w:t>
            </w:r>
            <w:r w:rsidR="00144448" w:rsidRPr="00BA4838">
              <w:rPr>
                <w:rFonts w:cs="Tahoma"/>
                <w:szCs w:val="20"/>
              </w:rPr>
              <w:t>prvoinstanční rybářský orgán</w:t>
            </w:r>
            <w:r w:rsidR="00002EBD">
              <w:rPr>
                <w:rFonts w:cs="Tahoma"/>
                <w:szCs w:val="20"/>
              </w:rPr>
              <w:t xml:space="preserve">, </w:t>
            </w:r>
            <w:r w:rsidRPr="00BA4838">
              <w:rPr>
                <w:rFonts w:cs="Tahoma"/>
                <w:szCs w:val="20"/>
              </w:rPr>
              <w:t>např. na</w:t>
            </w:r>
            <w:r w:rsidR="002362B0" w:rsidRPr="00BA4838">
              <w:rPr>
                <w:rFonts w:cs="Tahoma"/>
                <w:szCs w:val="20"/>
              </w:rPr>
              <w:t xml:space="preserve"> </w:t>
            </w:r>
            <w:r w:rsidRPr="00BA4838">
              <w:rPr>
                <w:rFonts w:cs="Tahoma"/>
                <w:szCs w:val="20"/>
              </w:rPr>
              <w:t>základě žádosti vlastníka</w:t>
            </w:r>
            <w:r w:rsidR="002362B0" w:rsidRPr="00BA4838">
              <w:rPr>
                <w:rFonts w:cs="Tahoma"/>
                <w:szCs w:val="20"/>
              </w:rPr>
              <w:t xml:space="preserve"> </w:t>
            </w:r>
            <w:r w:rsidRPr="00BA4838">
              <w:rPr>
                <w:rFonts w:cs="Tahoma"/>
                <w:szCs w:val="20"/>
              </w:rPr>
              <w:t>rybníka</w:t>
            </w:r>
            <w:r w:rsidR="008F07C3" w:rsidRPr="00BA4838">
              <w:rPr>
                <w:rFonts w:cs="Tahoma"/>
                <w:szCs w:val="20"/>
              </w:rPr>
              <w:t xml:space="preserve"> nebo zatopeného pozemku u uzavřené vody</w:t>
            </w:r>
            <w:r w:rsidRPr="00BA4838">
              <w:rPr>
                <w:rFonts w:cs="Tahoma"/>
                <w:szCs w:val="20"/>
              </w:rPr>
              <w:t>, nebo na</w:t>
            </w:r>
            <w:r w:rsidR="00002EBD">
              <w:rPr>
                <w:rFonts w:cs="Tahoma"/>
                <w:szCs w:val="20"/>
              </w:rPr>
              <w:t> </w:t>
            </w:r>
            <w:r w:rsidRPr="00BA4838">
              <w:rPr>
                <w:rFonts w:cs="Tahoma"/>
                <w:szCs w:val="20"/>
              </w:rPr>
              <w:t>základě vlast</w:t>
            </w:r>
            <w:r w:rsidR="002362B0" w:rsidRPr="00BA4838">
              <w:rPr>
                <w:rFonts w:cs="Tahoma"/>
                <w:szCs w:val="20"/>
              </w:rPr>
              <w:t>n</w:t>
            </w:r>
            <w:r w:rsidRPr="00BA4838">
              <w:rPr>
                <w:rFonts w:cs="Tahoma"/>
                <w:szCs w:val="20"/>
              </w:rPr>
              <w:t>ího rozhodnutí</w:t>
            </w:r>
            <w:r w:rsidR="00762957" w:rsidRPr="00BA4838">
              <w:rPr>
                <w:rFonts w:cs="Tahoma"/>
                <w:szCs w:val="20"/>
              </w:rPr>
              <w:t>:</w:t>
            </w:r>
          </w:p>
          <w:p w14:paraId="4C5A8334" w14:textId="2AC8AFCD" w:rsidR="00762957" w:rsidRPr="00002EBD" w:rsidRDefault="00762957" w:rsidP="00002EB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02EBD">
              <w:rPr>
                <w:rFonts w:ascii="Tahoma" w:hAnsi="Tahoma" w:cs="Tahoma"/>
                <w:sz w:val="20"/>
                <w:szCs w:val="20"/>
                <w:lang w:val="cs-CZ"/>
              </w:rPr>
              <w:t>Podpora generování žádosti o zrušení revíru</w:t>
            </w:r>
          </w:p>
          <w:p w14:paraId="20287D45" w14:textId="43A38A62" w:rsidR="00762957" w:rsidRPr="00002EBD" w:rsidRDefault="00762957" w:rsidP="00002EB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02EBD">
              <w:rPr>
                <w:rFonts w:ascii="Tahoma" w:hAnsi="Tahoma" w:cs="Tahoma"/>
                <w:sz w:val="20"/>
                <w:szCs w:val="20"/>
                <w:lang w:val="cs-CZ"/>
              </w:rPr>
              <w:t>Evidence dat z rozhodnutí o zrušení revíru</w:t>
            </w:r>
          </w:p>
          <w:p w14:paraId="3F4212E0" w14:textId="69C7233E" w:rsidR="008F07C3" w:rsidRPr="00BA4838" w:rsidRDefault="008F07C3" w:rsidP="00002EBD">
            <w:pPr>
              <w:pStyle w:val="Odstavecseseznamem"/>
              <w:numPr>
                <w:ilvl w:val="0"/>
                <w:numId w:val="14"/>
              </w:numPr>
              <w:tabs>
                <w:tab w:val="left" w:pos="1572"/>
              </w:tabs>
              <w:ind w:left="143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Od</w:t>
            </w:r>
            <w:r w:rsidR="009D108A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data</w:t>
            </w:r>
          </w:p>
          <w:p w14:paraId="7FC60D10" w14:textId="0E6D6310" w:rsidR="008F07C3" w:rsidRPr="00BA4838" w:rsidRDefault="008F07C3" w:rsidP="00002EBD">
            <w:pPr>
              <w:pStyle w:val="Odstavecseseznamem"/>
              <w:numPr>
                <w:ilvl w:val="0"/>
                <w:numId w:val="14"/>
              </w:numPr>
              <w:tabs>
                <w:tab w:val="left" w:pos="1572"/>
              </w:tabs>
              <w:ind w:left="143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Textový komentář</w:t>
            </w:r>
          </w:p>
          <w:p w14:paraId="22492147" w14:textId="77777777" w:rsidR="008F07C3" w:rsidRPr="00BA4838" w:rsidRDefault="008F07C3" w:rsidP="00002EBD">
            <w:pPr>
              <w:pStyle w:val="Odstavecseseznamem"/>
              <w:numPr>
                <w:ilvl w:val="0"/>
                <w:numId w:val="14"/>
              </w:numPr>
              <w:tabs>
                <w:tab w:val="left" w:pos="1572"/>
              </w:tabs>
              <w:ind w:left="143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Přiložit rozhodnutí</w:t>
            </w:r>
          </w:p>
          <w:p w14:paraId="26BBAE87" w14:textId="6F9C24E1" w:rsidR="008F07C3" w:rsidRPr="00BA4838" w:rsidRDefault="008F07C3" w:rsidP="00002EB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cs="Tahoma"/>
                <w:szCs w:val="20"/>
              </w:rPr>
            </w:pPr>
            <w:r w:rsidRPr="00002EBD">
              <w:rPr>
                <w:rFonts w:ascii="Tahoma" w:hAnsi="Tahoma" w:cs="Tahoma"/>
                <w:sz w:val="20"/>
                <w:szCs w:val="20"/>
                <w:lang w:val="cs-CZ"/>
              </w:rPr>
              <w:t>Nadále vést v evidenci, ale nezveřejňovat,</w:t>
            </w:r>
            <w:r w:rsidR="009D108A" w:rsidRPr="00002EBD">
              <w:rPr>
                <w:rFonts w:ascii="Tahoma" w:hAnsi="Tahoma" w:cs="Tahoma"/>
                <w:sz w:val="20"/>
                <w:szCs w:val="20"/>
                <w:lang w:val="cs-CZ"/>
              </w:rPr>
              <w:t xml:space="preserve"> nepočítat do součtů,</w:t>
            </w:r>
            <w:r w:rsidRPr="00002EBD">
              <w:rPr>
                <w:rFonts w:ascii="Tahoma" w:hAnsi="Tahoma" w:cs="Tahoma"/>
                <w:sz w:val="20"/>
                <w:szCs w:val="20"/>
                <w:lang w:val="cs-CZ"/>
              </w:rPr>
              <w:t xml:space="preserve"> ale žádná skartace</w:t>
            </w:r>
          </w:p>
        </w:tc>
      </w:tr>
      <w:tr w:rsidR="009D108A" w:rsidRPr="00BA4838" w14:paraId="7B3993CC" w14:textId="77777777" w:rsidTr="007E2A7B">
        <w:tc>
          <w:tcPr>
            <w:tcW w:w="1639" w:type="dxa"/>
          </w:tcPr>
          <w:p w14:paraId="2850450B" w14:textId="77777777" w:rsidR="009D108A" w:rsidRPr="00BA4838" w:rsidRDefault="009D108A" w:rsidP="009D108A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2A75909D" w14:textId="058C72CD" w:rsidR="009D108A" w:rsidRPr="00E219E7" w:rsidRDefault="00762957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Statutár nebo pověřená osoba ÚS, MO, komerčního subjektu</w:t>
            </w:r>
          </w:p>
        </w:tc>
      </w:tr>
      <w:tr w:rsidR="00405C7F" w:rsidRPr="00BA4838" w14:paraId="1978E11F" w14:textId="77777777" w:rsidTr="007E2A7B">
        <w:tc>
          <w:tcPr>
            <w:tcW w:w="1639" w:type="dxa"/>
          </w:tcPr>
          <w:p w14:paraId="6AE80539" w14:textId="77777777" w:rsidR="00405C7F" w:rsidRPr="00BA4838" w:rsidRDefault="00405C7F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621D4F52" w14:textId="0131C927" w:rsidR="00405C7F" w:rsidRPr="00E219E7" w:rsidRDefault="008F07C3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Zahrnout do změnových sestav</w:t>
            </w:r>
          </w:p>
        </w:tc>
      </w:tr>
      <w:tr w:rsidR="00405C7F" w:rsidRPr="00BA4838" w14:paraId="7DA61121" w14:textId="77777777" w:rsidTr="007E2A7B">
        <w:tc>
          <w:tcPr>
            <w:tcW w:w="1639" w:type="dxa"/>
          </w:tcPr>
          <w:p w14:paraId="4D611E0E" w14:textId="77777777" w:rsidR="00405C7F" w:rsidRPr="00BA4838" w:rsidRDefault="00405C7F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4E2D822B" w14:textId="77777777" w:rsidR="00662550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21CAD6FB" w14:textId="0D725E85" w:rsidR="00405C7F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rganizační jednotky</w:t>
            </w:r>
          </w:p>
        </w:tc>
      </w:tr>
      <w:tr w:rsidR="00405C7F" w:rsidRPr="00BA4838" w14:paraId="7403C376" w14:textId="77777777" w:rsidTr="007E2A7B">
        <w:tc>
          <w:tcPr>
            <w:tcW w:w="1639" w:type="dxa"/>
          </w:tcPr>
          <w:p w14:paraId="66EC16CC" w14:textId="77777777" w:rsidR="00405C7F" w:rsidRPr="00BA4838" w:rsidRDefault="00405C7F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0A337B09" w14:textId="4B11FEFF" w:rsidR="00405C7F" w:rsidRPr="00E219E7" w:rsidRDefault="00556D5F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</w:tbl>
    <w:p w14:paraId="7C1FBF3E" w14:textId="77777777" w:rsidR="00911F97" w:rsidRPr="00BA4838" w:rsidRDefault="00911F97" w:rsidP="00D029FB">
      <w:pPr>
        <w:tabs>
          <w:tab w:val="left" w:pos="1572"/>
        </w:tabs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980878" w:rsidRPr="00BA4838" w14:paraId="01BB198C" w14:textId="77777777" w:rsidTr="00980878">
        <w:tc>
          <w:tcPr>
            <w:tcW w:w="9345" w:type="dxa"/>
            <w:gridSpan w:val="2"/>
            <w:shd w:val="clear" w:color="auto" w:fill="DBE5F1" w:themeFill="accent1" w:themeFillTint="33"/>
          </w:tcPr>
          <w:p w14:paraId="6A52B372" w14:textId="464E2A98" w:rsidR="00980878" w:rsidRPr="00BA4838" w:rsidRDefault="00072E8E" w:rsidP="003E345D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BA4838">
              <w:rPr>
                <w:rFonts w:cs="Tahoma"/>
                <w:b/>
                <w:bCs/>
                <w:szCs w:val="20"/>
              </w:rPr>
              <w:lastRenderedPageBreak/>
              <w:t>P</w:t>
            </w:r>
            <w:r w:rsidR="005C6C39" w:rsidRPr="00BA4838">
              <w:rPr>
                <w:rFonts w:cs="Tahoma"/>
                <w:b/>
                <w:bCs/>
                <w:szCs w:val="20"/>
              </w:rPr>
              <w:t>ovolení výkonu rybářského práva</w:t>
            </w:r>
          </w:p>
        </w:tc>
      </w:tr>
      <w:tr w:rsidR="00980878" w:rsidRPr="00BA4838" w14:paraId="3C7070E8" w14:textId="77777777" w:rsidTr="00980878">
        <w:tc>
          <w:tcPr>
            <w:tcW w:w="1639" w:type="dxa"/>
          </w:tcPr>
          <w:p w14:paraId="01CFD060" w14:textId="77777777" w:rsidR="00980878" w:rsidRPr="00BA4838" w:rsidRDefault="00980878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6E13AC51" w14:textId="2753E066" w:rsidR="005C6C39" w:rsidRPr="00BA4838" w:rsidRDefault="005C6C39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V rámci editace rybářského revíru </w:t>
            </w:r>
            <w:r w:rsidR="0093135B">
              <w:rPr>
                <w:rFonts w:cs="Tahoma"/>
                <w:szCs w:val="20"/>
              </w:rPr>
              <w:t>RIS</w:t>
            </w:r>
            <w:r w:rsidR="00072E8E" w:rsidRPr="00BA4838">
              <w:rPr>
                <w:rFonts w:cs="Tahoma"/>
                <w:szCs w:val="20"/>
              </w:rPr>
              <w:t xml:space="preserve"> umožňuje doplnit další údaje nutné pro </w:t>
            </w:r>
            <w:r w:rsidRPr="00BA4838">
              <w:rPr>
                <w:rFonts w:cs="Tahoma"/>
                <w:szCs w:val="20"/>
              </w:rPr>
              <w:t>žádost o povolení výkonu rybářského práva</w:t>
            </w:r>
            <w:r w:rsidR="00072E8E" w:rsidRPr="00BA4838">
              <w:rPr>
                <w:rFonts w:cs="Tahoma"/>
                <w:szCs w:val="20"/>
              </w:rPr>
              <w:t xml:space="preserve"> (i její vlastní vygenerování, tisk a odeslání DS), tj.:</w:t>
            </w:r>
          </w:p>
          <w:p w14:paraId="27AFC859" w14:textId="4D1A4A84" w:rsidR="005C6C39" w:rsidRPr="00BA4838" w:rsidRDefault="00AC0703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5C6C39" w:rsidRPr="00BA4838">
              <w:rPr>
                <w:rFonts w:ascii="Tahoma" w:hAnsi="Tahoma" w:cs="Tahoma"/>
                <w:sz w:val="20"/>
                <w:szCs w:val="20"/>
                <w:lang w:val="cs-CZ"/>
              </w:rPr>
              <w:t>ávrh osob splňujících předpoklady pro výkon funkce rybářského hospodáře a jeho zástupce</w:t>
            </w:r>
          </w:p>
          <w:p w14:paraId="7D9C8A94" w14:textId="7925D7BE" w:rsidR="005C6C39" w:rsidRPr="00BA4838" w:rsidRDefault="00AC0703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J</w:t>
            </w:r>
            <w:r w:rsidR="005C6C39" w:rsidRPr="00BA4838">
              <w:rPr>
                <w:rFonts w:ascii="Tahoma" w:hAnsi="Tahoma" w:cs="Tahoma"/>
                <w:sz w:val="20"/>
                <w:szCs w:val="20"/>
                <w:lang w:val="cs-CZ"/>
              </w:rPr>
              <w:t>méno, příjmení, datum narození a trvalý pobyt osob navržených za</w:t>
            </w:r>
            <w:r w:rsidR="00E1064A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5C6C39" w:rsidRPr="00BA4838">
              <w:rPr>
                <w:rFonts w:ascii="Tahoma" w:hAnsi="Tahoma" w:cs="Tahoma"/>
                <w:sz w:val="20"/>
                <w:szCs w:val="20"/>
                <w:lang w:val="cs-CZ"/>
              </w:rPr>
              <w:t>rybářského hospodáře a jeho zástupce</w:t>
            </w:r>
          </w:p>
          <w:p w14:paraId="53FF3678" w14:textId="2C197886" w:rsidR="005C6C39" w:rsidRPr="00BA4838" w:rsidRDefault="00AC0703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5C6C39" w:rsidRPr="00BA4838">
              <w:rPr>
                <w:rFonts w:ascii="Tahoma" w:hAnsi="Tahoma" w:cs="Tahoma"/>
                <w:sz w:val="20"/>
                <w:szCs w:val="20"/>
                <w:lang w:val="cs-CZ"/>
              </w:rPr>
              <w:t>ávrh způsobu hospodaření v příslušném rybářském revíru</w:t>
            </w:r>
          </w:p>
          <w:p w14:paraId="31003D11" w14:textId="4A98C0D0" w:rsidR="005C6C39" w:rsidRPr="00BA4838" w:rsidRDefault="00AC0703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5C6C39" w:rsidRPr="00BA4838">
              <w:rPr>
                <w:rFonts w:ascii="Tahoma" w:hAnsi="Tahoma" w:cs="Tahoma"/>
                <w:sz w:val="20"/>
                <w:szCs w:val="20"/>
                <w:lang w:val="cs-CZ"/>
              </w:rPr>
              <w:t>hodnocení možnosti vzniku ekologických rizik v souvislosti s hospodařením v příslušném rybářském revíru, včetně návrhu na jejich řešení</w:t>
            </w:r>
          </w:p>
          <w:p w14:paraId="60533D06" w14:textId="1BB4A483" w:rsidR="005C6C39" w:rsidRPr="00BA4838" w:rsidRDefault="00AC0703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5C6C39" w:rsidRPr="00BA4838">
              <w:rPr>
                <w:rFonts w:ascii="Tahoma" w:hAnsi="Tahoma" w:cs="Tahoma"/>
                <w:sz w:val="20"/>
                <w:szCs w:val="20"/>
                <w:lang w:val="cs-CZ"/>
              </w:rPr>
              <w:t>ávrh žadatele na jeho vypořádání se s původním uživatelem rybářského revíru</w:t>
            </w:r>
          </w:p>
          <w:p w14:paraId="760CC826" w14:textId="406873E7" w:rsidR="00610BBC" w:rsidRPr="00FF6D5F" w:rsidRDefault="00AC0703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5C6C39" w:rsidRPr="00FF6D5F">
              <w:rPr>
                <w:rFonts w:ascii="Tahoma" w:hAnsi="Tahoma" w:cs="Tahoma"/>
                <w:sz w:val="20"/>
                <w:szCs w:val="20"/>
                <w:lang w:val="cs-CZ"/>
              </w:rPr>
              <w:t>atum podání žádosti</w:t>
            </w:r>
          </w:p>
          <w:p w14:paraId="1878D316" w14:textId="00BDE6D8" w:rsidR="005C6C39" w:rsidRPr="00BA4838" w:rsidRDefault="00072E8E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Musí však být vyhlášen rybářský revír (prvoinstanční rybářský orgán – </w:t>
            </w:r>
            <w:proofErr w:type="spellStart"/>
            <w:r w:rsidRPr="00BA4838">
              <w:rPr>
                <w:rFonts w:cs="Tahoma"/>
                <w:szCs w:val="20"/>
              </w:rPr>
              <w:t>KÚ</w:t>
            </w:r>
            <w:proofErr w:type="spellEnd"/>
            <w:r w:rsidRPr="00BA4838">
              <w:rPr>
                <w:rFonts w:cs="Tahoma"/>
                <w:szCs w:val="20"/>
              </w:rPr>
              <w:t xml:space="preserve">, MŽP, </w:t>
            </w:r>
            <w:proofErr w:type="spellStart"/>
            <w:r w:rsidRPr="00BA4838">
              <w:rPr>
                <w:rFonts w:cs="Tahoma"/>
                <w:szCs w:val="20"/>
              </w:rPr>
              <w:t>MZe</w:t>
            </w:r>
            <w:proofErr w:type="spellEnd"/>
            <w:r w:rsidRPr="00BA4838">
              <w:rPr>
                <w:rFonts w:cs="Tahoma"/>
                <w:szCs w:val="20"/>
              </w:rPr>
              <w:t xml:space="preserve">, MO), na základě žádosti podle </w:t>
            </w:r>
            <w:r w:rsidR="00E1064A">
              <w:rPr>
                <w:rFonts w:cs="Tahoma"/>
                <w:szCs w:val="20"/>
              </w:rPr>
              <w:t>z</w:t>
            </w:r>
            <w:r w:rsidRPr="00BA4838">
              <w:rPr>
                <w:rFonts w:cs="Tahoma"/>
                <w:szCs w:val="20"/>
              </w:rPr>
              <w:t xml:space="preserve">ákona </w:t>
            </w:r>
            <w:r w:rsidR="00E1064A">
              <w:rPr>
                <w:rFonts w:cs="Tahoma"/>
                <w:szCs w:val="20"/>
              </w:rPr>
              <w:t xml:space="preserve">č. 99/2004 Sb., </w:t>
            </w:r>
            <w:r w:rsidRPr="00BA4838">
              <w:rPr>
                <w:rFonts w:cs="Tahoma"/>
                <w:szCs w:val="20"/>
              </w:rPr>
              <w:t>o rybářství</w:t>
            </w:r>
            <w:r w:rsidR="00E1064A">
              <w:rPr>
                <w:rFonts w:cs="Tahoma"/>
                <w:szCs w:val="20"/>
              </w:rPr>
              <w:t>.</w:t>
            </w:r>
          </w:p>
          <w:p w14:paraId="1AAC0A93" w14:textId="078AA77C" w:rsidR="00D81AB3" w:rsidRPr="00BA4838" w:rsidRDefault="00D81AB3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Na základě rozhodnutí prvoinstančního rybářského orgánu </w:t>
            </w:r>
            <w:r w:rsidR="0093135B">
              <w:rPr>
                <w:rFonts w:cs="Tahoma"/>
                <w:szCs w:val="20"/>
              </w:rPr>
              <w:t>RIS</w:t>
            </w:r>
            <w:r w:rsidRPr="00BA4838">
              <w:rPr>
                <w:rFonts w:cs="Tahoma"/>
                <w:szCs w:val="20"/>
              </w:rPr>
              <w:t xml:space="preserve"> podporuje evidenci údajů z</w:t>
            </w:r>
            <w:r w:rsidR="00610BBC" w:rsidRPr="00BA4838">
              <w:rPr>
                <w:rFonts w:cs="Tahoma"/>
                <w:szCs w:val="20"/>
              </w:rPr>
              <w:t> </w:t>
            </w:r>
            <w:r w:rsidRPr="00BA4838">
              <w:rPr>
                <w:rFonts w:cs="Tahoma"/>
                <w:szCs w:val="20"/>
              </w:rPr>
              <w:t>rozhodnutí</w:t>
            </w:r>
            <w:r w:rsidR="00610BBC" w:rsidRPr="00BA4838">
              <w:rPr>
                <w:rFonts w:cs="Tahoma"/>
                <w:szCs w:val="20"/>
              </w:rPr>
              <w:t>, zejm.:</w:t>
            </w:r>
          </w:p>
          <w:p w14:paraId="35A70358" w14:textId="0E8D669D" w:rsidR="00610BBC" w:rsidRDefault="00E1064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ybářského hospodáře</w:t>
            </w:r>
          </w:p>
          <w:p w14:paraId="7B9473C4" w14:textId="454533A9" w:rsidR="00610BBC" w:rsidRDefault="00E1064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ástupce rybářského hospodáře</w:t>
            </w:r>
          </w:p>
          <w:p w14:paraId="2ECBD969" w14:textId="28F49B1A" w:rsidR="009C77DD" w:rsidRDefault="00E1064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9C77DD">
              <w:rPr>
                <w:rFonts w:ascii="Tahoma" w:hAnsi="Tahoma" w:cs="Tahoma"/>
                <w:sz w:val="20"/>
                <w:szCs w:val="20"/>
                <w:lang w:val="cs-CZ"/>
              </w:rPr>
              <w:t>lná moc jednatele MO pro ÚS k jednání s prvoinstančním rybářským orgánem</w:t>
            </w:r>
          </w:p>
          <w:p w14:paraId="61C8C112" w14:textId="4C2424CF" w:rsidR="00610BBC" w:rsidRPr="00BA4838" w:rsidRDefault="00E1064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ýkon rybářského práva povolen do (nebo dekret na neurčito)</w:t>
            </w:r>
            <w:r w:rsidR="009C77DD">
              <w:rPr>
                <w:rFonts w:ascii="Tahoma" w:hAnsi="Tahoma" w:cs="Tahoma"/>
                <w:sz w:val="20"/>
                <w:szCs w:val="20"/>
                <w:lang w:val="cs-CZ"/>
              </w:rPr>
              <w:t>, notifikace před vypršením, žádost o prodloužení / obnovení</w:t>
            </w:r>
          </w:p>
          <w:p w14:paraId="6DA3BBCF" w14:textId="5DFEF179" w:rsidR="00610BBC" w:rsidRPr="00BA4838" w:rsidRDefault="00E1064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řílohy –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Ž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ádost o vyhlášení rybářského revíru, Rozhodnutí o vyhlášení rybářského revíru, Žádost o povolení výkonu rybářského práva, Povolení výkonu rybářského práva, Zarybňovací plán, Jmenovací dekret hospodáře a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zástupce hospodáře, Stavby na revíru a další (např.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ovolení k nakládání s vodami, Manipulační řád, Provozní řád, Technicko-bezpečnostní dohled, Pachtovní smlouva a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td.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3D68E019" w14:textId="67BA72BF" w:rsidR="00610BBC" w:rsidRPr="00BA4838" w:rsidRDefault="00E1064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ákladní zarybňovací plán (schválený v Povolení výkonu rybářského práva) a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interní úprava zarybňovacího plánu na rok (položkově – druh, věková kategorie, cena za kus, cena za cm, cena za kg, cena za 1000 ks váčkové plůdky)</w:t>
            </w:r>
          </w:p>
          <w:p w14:paraId="28FB6461" w14:textId="7254D5EC" w:rsidR="00610BBC" w:rsidRPr="00BA4838" w:rsidRDefault="00E1064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I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chtyofauna</w:t>
            </w:r>
          </w:p>
          <w:p w14:paraId="4F4692D0" w14:textId="7702F63F" w:rsidR="00610BBC" w:rsidRPr="00BA4838" w:rsidRDefault="00E1064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élka v km</w:t>
            </w:r>
          </w:p>
          <w:p w14:paraId="077655DD" w14:textId="08298D6F" w:rsidR="00610BBC" w:rsidRPr="00E1064A" w:rsidRDefault="00E1064A" w:rsidP="00E1064A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hanging="357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610BBC" w:rsidRPr="00BA4838">
              <w:rPr>
                <w:rFonts w:ascii="Tahoma" w:hAnsi="Tahoma" w:cs="Tahoma"/>
                <w:sz w:val="20"/>
                <w:szCs w:val="20"/>
                <w:lang w:val="cs-CZ"/>
              </w:rPr>
              <w:t>aximální povolený počet povolenek</w:t>
            </w:r>
          </w:p>
          <w:p w14:paraId="1128CFF5" w14:textId="7D953EFE" w:rsidR="00980878" w:rsidRPr="00BA4838" w:rsidRDefault="0093135B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D81AB3" w:rsidRPr="00BA4838">
              <w:rPr>
                <w:rFonts w:cs="Tahoma"/>
                <w:szCs w:val="20"/>
              </w:rPr>
              <w:t xml:space="preserve"> </w:t>
            </w:r>
            <w:r w:rsidR="00980878" w:rsidRPr="00BA4838">
              <w:rPr>
                <w:rFonts w:cs="Tahoma"/>
                <w:szCs w:val="20"/>
              </w:rPr>
              <w:t>hlíd</w:t>
            </w:r>
            <w:r w:rsidR="00D81AB3" w:rsidRPr="00BA4838">
              <w:rPr>
                <w:rFonts w:cs="Tahoma"/>
                <w:szCs w:val="20"/>
              </w:rPr>
              <w:t>á</w:t>
            </w:r>
            <w:r w:rsidR="00980878" w:rsidRPr="00BA4838">
              <w:rPr>
                <w:rFonts w:cs="Tahoma"/>
                <w:szCs w:val="20"/>
              </w:rPr>
              <w:t xml:space="preserve"> platnost </w:t>
            </w:r>
            <w:r w:rsidR="005E22CC" w:rsidRPr="00BA4838">
              <w:rPr>
                <w:rFonts w:cs="Tahoma"/>
                <w:szCs w:val="20"/>
              </w:rPr>
              <w:t xml:space="preserve">a notifikuje s předstihem </w:t>
            </w:r>
            <w:r w:rsidR="00980878" w:rsidRPr="00BA4838">
              <w:rPr>
                <w:rFonts w:cs="Tahoma"/>
                <w:szCs w:val="20"/>
              </w:rPr>
              <w:t>potřebu obnovení.</w:t>
            </w:r>
          </w:p>
          <w:p w14:paraId="026A2094" w14:textId="33524149" w:rsidR="00980878" w:rsidRPr="00BA4838" w:rsidRDefault="0093135B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980878" w:rsidRPr="00BA4838">
              <w:rPr>
                <w:rFonts w:cs="Tahoma"/>
                <w:szCs w:val="20"/>
              </w:rPr>
              <w:t xml:space="preserve"> umožňuje přenos dat na web automaticky (pouze zvolené položky, nikoliv vše). Umožnit „zveřejnit změnu od“.</w:t>
            </w:r>
          </w:p>
        </w:tc>
      </w:tr>
      <w:tr w:rsidR="0037206E" w:rsidRPr="00BA4838" w14:paraId="0BE85DE9" w14:textId="77777777" w:rsidTr="00980878">
        <w:tc>
          <w:tcPr>
            <w:tcW w:w="1639" w:type="dxa"/>
          </w:tcPr>
          <w:p w14:paraId="40A85564" w14:textId="77777777" w:rsidR="0037206E" w:rsidRPr="00BA4838" w:rsidRDefault="0037206E" w:rsidP="0037206E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14E0B765" w14:textId="191A8F52" w:rsidR="0037206E" w:rsidRPr="00E219E7" w:rsidRDefault="0037206E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Statutár nebo pověřená osoba ÚS, MO, komerčního subjektu</w:t>
            </w:r>
          </w:p>
        </w:tc>
      </w:tr>
      <w:tr w:rsidR="00980878" w:rsidRPr="00BA4838" w14:paraId="5C97A719" w14:textId="77777777" w:rsidTr="00980878">
        <w:tc>
          <w:tcPr>
            <w:tcW w:w="1639" w:type="dxa"/>
          </w:tcPr>
          <w:p w14:paraId="6C675A4E" w14:textId="77777777" w:rsidR="00980878" w:rsidRPr="00BA4838" w:rsidRDefault="00980878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5400580C" w14:textId="77777777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Tisk soupisu revíru</w:t>
            </w:r>
          </w:p>
          <w:p w14:paraId="56D2C418" w14:textId="68508EC1" w:rsidR="005C6C39" w:rsidRPr="00E219E7" w:rsidRDefault="005C6C39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Žádost o povolení výkonu rybářského práva</w:t>
            </w:r>
          </w:p>
          <w:p w14:paraId="2C3EABFD" w14:textId="01F41856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Tisk „zákonné“ evidence hospodaření v rybářském revíru (příloha vyhl</w:t>
            </w:r>
            <w:r w:rsidR="008F5601">
              <w:rPr>
                <w:rFonts w:ascii="Tahoma" w:hAnsi="Tahoma" w:cs="Tahoma"/>
                <w:sz w:val="20"/>
                <w:szCs w:val="20"/>
                <w:lang w:val="cs-CZ"/>
              </w:rPr>
              <w:t>ášky č. 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197/2004 Sb.) </w:t>
            </w:r>
            <w:r w:rsidR="006227FE">
              <w:rPr>
                <w:rFonts w:ascii="Tahoma" w:hAnsi="Tahoma" w:cs="Tahoma"/>
                <w:sz w:val="20"/>
                <w:szCs w:val="20"/>
                <w:lang w:val="cs-CZ"/>
              </w:rPr>
              <w:t>− p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opsáno v oddílu Vytvoření / úprava zarybňovacího plánu</w:t>
            </w:r>
          </w:p>
          <w:p w14:paraId="7B58C466" w14:textId="1499C557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Tisk „skutečné“ (bez vyhl</w:t>
            </w:r>
            <w:r w:rsidR="006227FE">
              <w:rPr>
                <w:rFonts w:ascii="Tahoma" w:hAnsi="Tahoma" w:cs="Tahoma"/>
                <w:sz w:val="20"/>
                <w:szCs w:val="20"/>
                <w:lang w:val="cs-CZ"/>
              </w:rPr>
              <w:t xml:space="preserve">ášky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předepsaných přepočtů věkových kategorií) evidence – plán, vysazení podle druhů a věkových kategorií, úlovky podle druhů</w:t>
            </w:r>
          </w:p>
          <w:p w14:paraId="177385CD" w14:textId="77777777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Seznam revírů</w:t>
            </w:r>
          </w:p>
          <w:p w14:paraId="45E0CFFB" w14:textId="77777777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Součet hektarů, kilometrů, náklady na nájem revírů, …</w:t>
            </w:r>
          </w:p>
        </w:tc>
      </w:tr>
      <w:tr w:rsidR="00980878" w:rsidRPr="00BA4838" w14:paraId="05209336" w14:textId="77777777" w:rsidTr="00980878">
        <w:tc>
          <w:tcPr>
            <w:tcW w:w="1639" w:type="dxa"/>
          </w:tcPr>
          <w:p w14:paraId="40F25EE5" w14:textId="77777777" w:rsidR="00980878" w:rsidRPr="00BA4838" w:rsidRDefault="00980878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lastRenderedPageBreak/>
              <w:t>Využívané části systému</w:t>
            </w:r>
          </w:p>
        </w:tc>
        <w:tc>
          <w:tcPr>
            <w:tcW w:w="7706" w:type="dxa"/>
          </w:tcPr>
          <w:p w14:paraId="2D2F57DA" w14:textId="77777777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0C4A05D0" w14:textId="77777777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Organizační jednotky</w:t>
            </w:r>
          </w:p>
          <w:p w14:paraId="0ECDB835" w14:textId="2CD17E87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5E22CC" w:rsidRPr="00E219E7">
              <w:rPr>
                <w:rFonts w:ascii="Tahoma" w:hAnsi="Tahoma" w:cs="Tahoma"/>
                <w:sz w:val="20"/>
                <w:szCs w:val="20"/>
                <w:lang w:val="cs-CZ"/>
              </w:rPr>
              <w:t>Úpravy a změny revíru</w:t>
            </w:r>
          </w:p>
        </w:tc>
      </w:tr>
      <w:tr w:rsidR="00980878" w:rsidRPr="00BA4838" w14:paraId="1ECF54D9" w14:textId="77777777" w:rsidTr="00980878">
        <w:tc>
          <w:tcPr>
            <w:tcW w:w="1639" w:type="dxa"/>
          </w:tcPr>
          <w:p w14:paraId="4DBC3CCF" w14:textId="77777777" w:rsidR="00980878" w:rsidRPr="00BA4838" w:rsidRDefault="00980878" w:rsidP="009808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40D0C015" w14:textId="1E978512" w:rsidR="00980878" w:rsidRPr="00E219E7" w:rsidRDefault="009808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Výhledově umožnit předávání dat na prvoinstanční rybářský orgán, nebo vazba na </w:t>
            </w:r>
            <w:r w:rsidR="006227FE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atové schránky</w:t>
            </w:r>
            <w:r w:rsidR="006227FE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D96766D" w14:textId="6B571966" w:rsidR="00980878" w:rsidRPr="00E219E7" w:rsidRDefault="00527331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 budoucnu v</w:t>
            </w:r>
            <w:r w:rsidR="00980878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azba na evidenci revírů </w:t>
            </w:r>
            <w:proofErr w:type="spellStart"/>
            <w:r w:rsidR="00980878" w:rsidRPr="00E219E7">
              <w:rPr>
                <w:rFonts w:ascii="Tahoma" w:hAnsi="Tahoma" w:cs="Tahoma"/>
                <w:sz w:val="20"/>
                <w:szCs w:val="20"/>
                <w:lang w:val="cs-CZ"/>
              </w:rPr>
              <w:t>MZe</w:t>
            </w:r>
            <w:proofErr w:type="spellEnd"/>
            <w:r w:rsidR="006227FE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2BDDD27C" w14:textId="4F07EEF1" w:rsidR="009C77DD" w:rsidRPr="00E219E7" w:rsidRDefault="009C77DD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 SČ </w:t>
            </w:r>
            <w:r w:rsidR="00527331">
              <w:rPr>
                <w:rFonts w:ascii="Tahoma" w:hAnsi="Tahoma" w:cs="Tahoma"/>
                <w:sz w:val="20"/>
                <w:szCs w:val="20"/>
                <w:lang w:val="cs-CZ"/>
              </w:rPr>
              <w:t xml:space="preserve">ÚS -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hospodář revíru (MO) vytvoří hlášení o zarybnění, podepíše, razítko a předá na ÚS, který odešle společně za všechny MO na prv</w:t>
            </w:r>
            <w:r w:rsidR="00FF6D5F" w:rsidRPr="00E219E7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instanční orgán.</w:t>
            </w:r>
            <w:r w:rsidR="00FF6D5F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Někde i tak, že odesílá každá MO samo.</w:t>
            </w:r>
          </w:p>
          <w:p w14:paraId="11F92A10" w14:textId="32C36A43" w:rsidR="009973FB" w:rsidRPr="00E219E7" w:rsidRDefault="009973FB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Možnost vést archiv rozhodnutí </w:t>
            </w:r>
            <w:r w:rsidR="006227FE">
              <w:rPr>
                <w:rFonts w:ascii="Tahoma" w:hAnsi="Tahoma" w:cs="Tahoma"/>
                <w:sz w:val="20"/>
                <w:szCs w:val="20"/>
                <w:lang w:val="cs-CZ"/>
              </w:rPr>
              <w:t>–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historie</w:t>
            </w:r>
            <w:r w:rsidR="006227FE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57F4EDC6" w14:textId="77777777" w:rsidR="00980878" w:rsidRPr="00BA4838" w:rsidRDefault="00980878" w:rsidP="00D029FB">
      <w:pPr>
        <w:tabs>
          <w:tab w:val="left" w:pos="1572"/>
        </w:tabs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252810" w:rsidRPr="00BA4838" w14:paraId="162B3A53" w14:textId="77777777" w:rsidTr="009C77DD">
        <w:tc>
          <w:tcPr>
            <w:tcW w:w="9345" w:type="dxa"/>
            <w:gridSpan w:val="2"/>
            <w:shd w:val="clear" w:color="auto" w:fill="C6D9F1" w:themeFill="text2" w:themeFillTint="33"/>
          </w:tcPr>
          <w:p w14:paraId="4B18EC3A" w14:textId="4029AC2C" w:rsidR="00252810" w:rsidRPr="00BA4838" w:rsidRDefault="004159C7" w:rsidP="003E345D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4159C7">
              <w:rPr>
                <w:rFonts w:cs="Tahoma"/>
                <w:b/>
                <w:bCs/>
                <w:szCs w:val="20"/>
              </w:rPr>
              <w:lastRenderedPageBreak/>
              <w:t>Evidence hospodaření v rybářském revíru</w:t>
            </w:r>
          </w:p>
        </w:tc>
      </w:tr>
      <w:tr w:rsidR="00252810" w:rsidRPr="00BA4838" w14:paraId="649F01CA" w14:textId="77777777" w:rsidTr="009C77DD">
        <w:tc>
          <w:tcPr>
            <w:tcW w:w="1639" w:type="dxa"/>
          </w:tcPr>
          <w:p w14:paraId="1369400C" w14:textId="77777777" w:rsidR="00252810" w:rsidRPr="00BA4838" w:rsidRDefault="00252810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47CAC12F" w14:textId="77E70863" w:rsidR="00252810" w:rsidRPr="00BA4838" w:rsidRDefault="004159C7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Vytvoření / úprava zarybňovacího plánu </w:t>
            </w:r>
            <w:r>
              <w:rPr>
                <w:rFonts w:cs="Tahoma"/>
                <w:szCs w:val="20"/>
              </w:rPr>
              <w:t>– v</w:t>
            </w:r>
            <w:r w:rsidR="00252810" w:rsidRPr="00BA4838">
              <w:rPr>
                <w:rFonts w:cs="Tahoma"/>
                <w:szCs w:val="20"/>
              </w:rPr>
              <w:t>ychází</w:t>
            </w:r>
            <w:r>
              <w:rPr>
                <w:rFonts w:cs="Tahoma"/>
                <w:szCs w:val="20"/>
              </w:rPr>
              <w:t xml:space="preserve"> </w:t>
            </w:r>
            <w:r w:rsidR="00252810" w:rsidRPr="00BA4838">
              <w:rPr>
                <w:rFonts w:cs="Tahoma"/>
                <w:szCs w:val="20"/>
              </w:rPr>
              <w:t>z číselníku ryb, slouží jako podklad pro výpočet ceny povolenky (nutná součást žádosti o povolení rybářského práva).</w:t>
            </w:r>
          </w:p>
          <w:p w14:paraId="48620416" w14:textId="75816CA9" w:rsidR="00252810" w:rsidRPr="00BA4838" w:rsidRDefault="00252810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  <w:u w:val="single"/>
              </w:rPr>
              <w:t>Základní zarybňovací plán</w:t>
            </w:r>
            <w:r w:rsidR="00280ED6" w:rsidRPr="00280ED6">
              <w:rPr>
                <w:rFonts w:cs="Tahoma"/>
                <w:szCs w:val="20"/>
              </w:rPr>
              <w:t xml:space="preserve"> − p</w:t>
            </w:r>
            <w:r w:rsidRPr="00280ED6">
              <w:rPr>
                <w:rFonts w:cs="Tahoma"/>
                <w:szCs w:val="20"/>
              </w:rPr>
              <w:t xml:space="preserve">ro </w:t>
            </w:r>
            <w:r w:rsidRPr="00BA4838">
              <w:rPr>
                <w:rFonts w:cs="Tahoma"/>
                <w:szCs w:val="20"/>
              </w:rPr>
              <w:t>každý revír se vyplňuje samostatný zarybňovací plán (jednou, po založení revíru):</w:t>
            </w:r>
          </w:p>
          <w:p w14:paraId="73439BED" w14:textId="30EE91E0" w:rsidR="00252810" w:rsidRPr="00BA4838" w:rsidRDefault="00280ED6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ód ryby z číselníku</w:t>
            </w:r>
          </w:p>
          <w:p w14:paraId="03C1CE6F" w14:textId="16F4ECE7" w:rsidR="00252810" w:rsidRPr="00BA4838" w:rsidRDefault="00280ED6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ěkové kategorie</w:t>
            </w:r>
          </w:p>
          <w:p w14:paraId="3D192B33" w14:textId="50D2EBD2" w:rsidR="00252810" w:rsidRPr="00BA4838" w:rsidRDefault="00280ED6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očet ryb z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dekretu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povolení výkonu rybářského práva</w:t>
            </w:r>
          </w:p>
          <w:p w14:paraId="099B2A2F" w14:textId="73847EF1" w:rsidR="00252810" w:rsidRPr="00BA4838" w:rsidRDefault="00280ED6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élka ryby v cm</w:t>
            </w:r>
          </w:p>
          <w:p w14:paraId="20ADFAB5" w14:textId="485A031B" w:rsidR="00252810" w:rsidRPr="00BA4838" w:rsidRDefault="00280ED6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motnost ryby v kg</w:t>
            </w:r>
          </w:p>
          <w:p w14:paraId="4D77BCFB" w14:textId="66B0CB55" w:rsidR="00252810" w:rsidRPr="00BA4838" w:rsidRDefault="00252810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  <w:u w:val="single"/>
              </w:rPr>
            </w:pPr>
            <w:r w:rsidRPr="00BA4838">
              <w:rPr>
                <w:rFonts w:cs="Tahoma"/>
                <w:szCs w:val="20"/>
                <w:u w:val="single"/>
              </w:rPr>
              <w:t>Interní úprava zarybňovacího plánu na rok</w:t>
            </w:r>
            <w:r w:rsidRPr="00BA4838">
              <w:rPr>
                <w:rFonts w:cs="Tahoma"/>
                <w:szCs w:val="20"/>
              </w:rPr>
              <w:t xml:space="preserve"> – jak bude konkrétní rok zarybněno</w:t>
            </w:r>
            <w:r w:rsidR="00600005">
              <w:rPr>
                <w:rFonts w:cs="Tahoma"/>
                <w:szCs w:val="20"/>
              </w:rPr>
              <w:t xml:space="preserve"> (minimálně dle Základní</w:t>
            </w:r>
            <w:r w:rsidR="00280ED6">
              <w:rPr>
                <w:rFonts w:cs="Tahoma"/>
                <w:szCs w:val="20"/>
              </w:rPr>
              <w:t>ho</w:t>
            </w:r>
            <w:r w:rsidR="00600005">
              <w:rPr>
                <w:rFonts w:cs="Tahoma"/>
                <w:szCs w:val="20"/>
              </w:rPr>
              <w:t xml:space="preserve"> zarybňovací</w:t>
            </w:r>
            <w:r w:rsidR="00280ED6">
              <w:rPr>
                <w:rFonts w:cs="Tahoma"/>
                <w:szCs w:val="20"/>
              </w:rPr>
              <w:t>ho</w:t>
            </w:r>
            <w:r w:rsidR="00600005">
              <w:rPr>
                <w:rFonts w:cs="Tahoma"/>
                <w:szCs w:val="20"/>
              </w:rPr>
              <w:t xml:space="preserve"> plán</w:t>
            </w:r>
            <w:r w:rsidR="00280ED6">
              <w:rPr>
                <w:rFonts w:cs="Tahoma"/>
                <w:szCs w:val="20"/>
              </w:rPr>
              <w:t>u</w:t>
            </w:r>
            <w:r w:rsidR="00600005">
              <w:rPr>
                <w:rFonts w:cs="Tahoma"/>
                <w:szCs w:val="20"/>
              </w:rPr>
              <w:t>, nebo více)</w:t>
            </w:r>
            <w:r w:rsidRPr="00BA4838">
              <w:rPr>
                <w:rFonts w:cs="Tahoma"/>
                <w:szCs w:val="20"/>
              </w:rPr>
              <w:t>:</w:t>
            </w:r>
          </w:p>
          <w:p w14:paraId="0599D11D" w14:textId="5EB6565E" w:rsidR="00252810" w:rsidRPr="00BA4838" w:rsidRDefault="00280ED6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ód ryby z číselníku</w:t>
            </w:r>
          </w:p>
          <w:p w14:paraId="78F7F689" w14:textId="09EB47AB" w:rsidR="00252810" w:rsidRPr="00BA4838" w:rsidRDefault="00280ED6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očet ryb z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dekretu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povolení výkonu rybářského práva</w:t>
            </w:r>
          </w:p>
          <w:p w14:paraId="5BB9DE07" w14:textId="6BB8D007" w:rsidR="00252810" w:rsidRPr="00BA4838" w:rsidRDefault="00280ED6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élka ryby v cm</w:t>
            </w:r>
          </w:p>
          <w:p w14:paraId="0487A0EB" w14:textId="38F6B14F" w:rsidR="00252810" w:rsidRPr="00BA4838" w:rsidRDefault="00280ED6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252810" w:rsidRPr="00BA4838">
              <w:rPr>
                <w:rFonts w:ascii="Tahoma" w:hAnsi="Tahoma" w:cs="Tahoma"/>
                <w:sz w:val="20"/>
                <w:szCs w:val="20"/>
                <w:lang w:val="cs-CZ"/>
              </w:rPr>
              <w:t>motnost ryby v kg</w:t>
            </w:r>
          </w:p>
          <w:p w14:paraId="13514791" w14:textId="27D19D95" w:rsidR="00B8343E" w:rsidRPr="00846028" w:rsidRDefault="00252810" w:rsidP="00280ED6">
            <w:pPr>
              <w:pStyle w:val="Textkomente"/>
              <w:ind w:left="0"/>
              <w:rPr>
                <w:rFonts w:cs="Tahoma"/>
              </w:rPr>
            </w:pPr>
            <w:r w:rsidRPr="00BA4838">
              <w:rPr>
                <w:rFonts w:cs="Tahoma"/>
                <w:u w:val="single"/>
              </w:rPr>
              <w:t xml:space="preserve">Schválená změna </w:t>
            </w:r>
            <w:r w:rsidR="00280ED6">
              <w:rPr>
                <w:rFonts w:cs="Tahoma"/>
                <w:u w:val="single"/>
              </w:rPr>
              <w:t>z</w:t>
            </w:r>
            <w:r w:rsidRPr="00BA4838">
              <w:rPr>
                <w:rFonts w:cs="Tahoma"/>
                <w:u w:val="single"/>
              </w:rPr>
              <w:t>arybňovacího plánu na rok</w:t>
            </w:r>
            <w:r w:rsidRPr="00280ED6">
              <w:rPr>
                <w:rFonts w:cs="Tahoma"/>
              </w:rPr>
              <w:t xml:space="preserve"> </w:t>
            </w:r>
            <w:r w:rsidR="001406E7" w:rsidRPr="00280ED6">
              <w:rPr>
                <w:rFonts w:cs="Tahoma"/>
              </w:rPr>
              <w:t>–</w:t>
            </w:r>
            <w:r w:rsidRPr="00280ED6">
              <w:rPr>
                <w:rFonts w:cs="Tahoma"/>
              </w:rPr>
              <w:t xml:space="preserve"> podání</w:t>
            </w:r>
            <w:r w:rsidR="001406E7" w:rsidRPr="00280ED6">
              <w:rPr>
                <w:rFonts w:cs="Tahoma"/>
              </w:rPr>
              <w:t xml:space="preserve"> </w:t>
            </w:r>
            <w:r w:rsidRPr="00BA4838">
              <w:rPr>
                <w:rFonts w:cs="Tahoma"/>
              </w:rPr>
              <w:t xml:space="preserve">žádosti o vydání změny zarybňovacího plánu pro jeden rok (např. zarybnění rybou, která není v dekretu / povolení výkonu rybářského práva). Žádost se podává </w:t>
            </w:r>
            <w:r w:rsidR="00600005">
              <w:rPr>
                <w:rFonts w:cs="Tahoma"/>
              </w:rPr>
              <w:t xml:space="preserve">předem (některé revíry </w:t>
            </w:r>
            <w:r w:rsidRPr="00BA4838">
              <w:rPr>
                <w:rFonts w:cs="Tahoma"/>
              </w:rPr>
              <w:t>zpětně</w:t>
            </w:r>
            <w:r w:rsidR="00600005">
              <w:rPr>
                <w:rFonts w:cs="Tahoma"/>
              </w:rPr>
              <w:t xml:space="preserve">, ale není opora v zákoně, </w:t>
            </w:r>
            <w:r w:rsidRPr="00BA4838">
              <w:rPr>
                <w:rFonts w:cs="Tahoma"/>
              </w:rPr>
              <w:t xml:space="preserve">správně by bylo předem, ale je procesně neproveditelné) orgánu, který vydal Povolení výkonu rybářského práva. </w:t>
            </w:r>
            <w:r w:rsidR="0093135B">
              <w:rPr>
                <w:rFonts w:cs="Tahoma"/>
              </w:rPr>
              <w:t>RIS</w:t>
            </w:r>
            <w:r w:rsidRPr="00BA4838">
              <w:rPr>
                <w:rFonts w:cs="Tahoma"/>
              </w:rPr>
              <w:t xml:space="preserve"> musí umožnit přepočet do kategorií dle schváleného dekretu / povolení, tisk Evidence hospodaření v rybářském revíru za daný rok a odeslání datovou schránkou.</w:t>
            </w:r>
          </w:p>
          <w:p w14:paraId="61DFDBCF" w14:textId="5E1E07F1" w:rsidR="00252810" w:rsidRPr="006A5B3A" w:rsidRDefault="002D0815" w:rsidP="006A5B3A">
            <w:pPr>
              <w:pStyle w:val="Textkomente"/>
              <w:ind w:left="0"/>
            </w:pPr>
            <w:r>
              <w:rPr>
                <w:rFonts w:cs="Tahoma"/>
                <w:u w:val="single"/>
              </w:rPr>
              <w:t>Ž</w:t>
            </w:r>
            <w:r w:rsidR="009F3EA9">
              <w:rPr>
                <w:rFonts w:cs="Tahoma"/>
                <w:u w:val="single"/>
              </w:rPr>
              <w:t xml:space="preserve">ádost o trvalou změnu zarybňovacího </w:t>
            </w:r>
            <w:r w:rsidR="009F3EA9" w:rsidRPr="002D0815">
              <w:rPr>
                <w:rFonts w:cs="Tahoma"/>
              </w:rPr>
              <w:t>plánu</w:t>
            </w:r>
            <w:r>
              <w:rPr>
                <w:rFonts w:cs="Tahoma"/>
              </w:rPr>
              <w:t xml:space="preserve"> − o</w:t>
            </w:r>
            <w:r w:rsidR="00252810" w:rsidRPr="002D0815">
              <w:rPr>
                <w:rFonts w:cs="Tahoma"/>
              </w:rPr>
              <w:t>devzdává</w:t>
            </w:r>
            <w:r w:rsidR="00252810" w:rsidRPr="00BA4838">
              <w:rPr>
                <w:rFonts w:cs="Tahoma"/>
              </w:rPr>
              <w:t xml:space="preserve"> se na krajský úřad zpětně (přepočítává se do kategorií podle dekretu</w:t>
            </w:r>
            <w:r w:rsidR="006A5B3A">
              <w:rPr>
                <w:rFonts w:cs="Tahoma"/>
              </w:rPr>
              <w:t> </w:t>
            </w:r>
            <w:r w:rsidR="00252810" w:rsidRPr="00BA4838">
              <w:rPr>
                <w:rFonts w:cs="Tahoma"/>
              </w:rPr>
              <w:t>/</w:t>
            </w:r>
            <w:r w:rsidR="006A5B3A">
              <w:rPr>
                <w:rFonts w:cs="Tahoma"/>
              </w:rPr>
              <w:t> </w:t>
            </w:r>
            <w:r w:rsidR="00252810" w:rsidRPr="00BA4838">
              <w:rPr>
                <w:rFonts w:cs="Tahoma"/>
              </w:rPr>
              <w:t>povolení výkonu) = evidence hospodaření v rybářském revíru za daný rok vždy do 30.4. násl</w:t>
            </w:r>
            <w:r w:rsidR="006A5B3A">
              <w:rPr>
                <w:rFonts w:cs="Tahoma"/>
              </w:rPr>
              <w:t>edujícího</w:t>
            </w:r>
            <w:r w:rsidR="00252810" w:rsidRPr="00BA4838">
              <w:rPr>
                <w:rFonts w:cs="Tahoma"/>
              </w:rPr>
              <w:t xml:space="preserve"> roku (podle</w:t>
            </w:r>
            <w:r w:rsidR="006A5B3A">
              <w:rPr>
                <w:rFonts w:cs="Tahoma"/>
              </w:rPr>
              <w:t> </w:t>
            </w:r>
            <w:r w:rsidR="00375F0D">
              <w:rPr>
                <w:rFonts w:cs="Tahoma"/>
              </w:rPr>
              <w:t>vyhlášky</w:t>
            </w:r>
            <w:r w:rsidR="006A5B3A">
              <w:rPr>
                <w:rFonts w:cs="Tahoma"/>
              </w:rPr>
              <w:t xml:space="preserve"> č. </w:t>
            </w:r>
            <w:r w:rsidR="00252810" w:rsidRPr="00BA4838">
              <w:rPr>
                <w:rFonts w:cs="Tahoma"/>
              </w:rPr>
              <w:t xml:space="preserve">197/2004 </w:t>
            </w:r>
            <w:r w:rsidR="00993422">
              <w:rPr>
                <w:rFonts w:cs="Tahoma"/>
              </w:rPr>
              <w:t>Sb. – příloh</w:t>
            </w:r>
            <w:r w:rsidR="006A5B3A">
              <w:rPr>
                <w:rFonts w:cs="Tahoma"/>
              </w:rPr>
              <w:t>a</w:t>
            </w:r>
            <w:r w:rsidR="00993422">
              <w:rPr>
                <w:rFonts w:cs="Tahoma"/>
              </w:rPr>
              <w:t xml:space="preserve"> č. </w:t>
            </w:r>
            <w:proofErr w:type="gramStart"/>
            <w:r w:rsidR="00993422">
              <w:rPr>
                <w:rFonts w:cs="Tahoma"/>
              </w:rPr>
              <w:t>5  a</w:t>
            </w:r>
            <w:proofErr w:type="gramEnd"/>
            <w:r w:rsidR="00993422">
              <w:rPr>
                <w:rFonts w:cs="Tahoma"/>
              </w:rPr>
              <w:t xml:space="preserve"> příloha č.1 tabulka A</w:t>
            </w:r>
            <w:r w:rsidR="00252810" w:rsidRPr="00BA4838">
              <w:rPr>
                <w:rFonts w:cs="Tahoma"/>
              </w:rPr>
              <w:t>)</w:t>
            </w:r>
            <w:r w:rsidR="006A5B3A">
              <w:rPr>
                <w:rFonts w:cs="Tahoma"/>
              </w:rPr>
              <w:t xml:space="preserve">. </w:t>
            </w:r>
            <w:r w:rsidR="00252810" w:rsidRPr="00BA4838">
              <w:rPr>
                <w:rFonts w:cs="Tahoma"/>
              </w:rPr>
              <w:t>Vazba na</w:t>
            </w:r>
            <w:r w:rsidR="006A5B3A">
              <w:rPr>
                <w:rFonts w:cs="Tahoma"/>
              </w:rPr>
              <w:t> </w:t>
            </w:r>
            <w:r w:rsidR="00252810" w:rsidRPr="00BA4838">
              <w:rPr>
                <w:rFonts w:cs="Tahoma"/>
              </w:rPr>
              <w:t>datovou schránku pro odeslání příslušnému rybářského orgánu.</w:t>
            </w:r>
          </w:p>
          <w:p w14:paraId="6E5DC558" w14:textId="1E68A72C" w:rsidR="000B5688" w:rsidRDefault="0093135B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252810" w:rsidRPr="00BA4838">
              <w:rPr>
                <w:rFonts w:cs="Tahoma"/>
                <w:szCs w:val="20"/>
              </w:rPr>
              <w:t xml:space="preserve"> umožňuje rozdělit zarybňovací plán a přehled zarybnění na </w:t>
            </w:r>
            <w:proofErr w:type="spellStart"/>
            <w:r w:rsidR="00252810" w:rsidRPr="00BA4838">
              <w:rPr>
                <w:rFonts w:cs="Tahoma"/>
                <w:szCs w:val="20"/>
              </w:rPr>
              <w:t>podrevíry</w:t>
            </w:r>
            <w:proofErr w:type="spellEnd"/>
            <w:r w:rsidR="00252810" w:rsidRPr="00BA4838">
              <w:rPr>
                <w:rFonts w:cs="Tahoma"/>
                <w:szCs w:val="20"/>
              </w:rPr>
              <w:t>, počet povolenek, rozlohu atd.</w:t>
            </w:r>
          </w:p>
          <w:p w14:paraId="4D10D578" w14:textId="7FA5E30B" w:rsidR="008C2988" w:rsidRPr="008C2988" w:rsidRDefault="008C298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  <w:u w:val="single"/>
              </w:rPr>
            </w:pPr>
            <w:r w:rsidRPr="008C2988">
              <w:rPr>
                <w:rFonts w:cs="Tahoma"/>
                <w:szCs w:val="20"/>
                <w:u w:val="single"/>
              </w:rPr>
              <w:t>Úhyn na revíru</w:t>
            </w:r>
          </w:p>
          <w:p w14:paraId="7B0CEF3C" w14:textId="2D6D605F" w:rsidR="008C2988" w:rsidRPr="003E345D" w:rsidRDefault="008C2988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C2988">
              <w:rPr>
                <w:rFonts w:ascii="Tahoma" w:hAnsi="Tahoma" w:cs="Tahoma"/>
                <w:sz w:val="20"/>
                <w:szCs w:val="20"/>
                <w:lang w:val="cs-CZ"/>
              </w:rPr>
              <w:t>Datum</w:t>
            </w:r>
          </w:p>
          <w:p w14:paraId="38E18516" w14:textId="49E049EE" w:rsidR="008C2988" w:rsidRPr="008C2988" w:rsidRDefault="008C2988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E345D">
              <w:rPr>
                <w:rFonts w:ascii="Tahoma" w:hAnsi="Tahoma" w:cs="Tahoma"/>
                <w:sz w:val="20"/>
                <w:szCs w:val="20"/>
                <w:lang w:val="cs-CZ"/>
              </w:rPr>
              <w:t>Druh ryb</w:t>
            </w:r>
            <w:r w:rsidRPr="008C2988">
              <w:rPr>
                <w:rFonts w:ascii="Tahoma" w:hAnsi="Tahoma" w:cs="Tahoma"/>
                <w:sz w:val="20"/>
                <w:szCs w:val="20"/>
                <w:lang w:val="cs-CZ"/>
              </w:rPr>
              <w:t>y z</w:t>
            </w:r>
            <w:r w:rsidR="00043E88">
              <w:rPr>
                <w:rFonts w:ascii="Tahoma" w:hAnsi="Tahoma" w:cs="Tahoma"/>
                <w:sz w:val="20"/>
                <w:szCs w:val="20"/>
                <w:lang w:val="cs-CZ"/>
              </w:rPr>
              <w:t xml:space="preserve"> číselníku</w:t>
            </w:r>
          </w:p>
          <w:p w14:paraId="3F5FD95B" w14:textId="4B907A0D" w:rsidR="008C2988" w:rsidRPr="008C2988" w:rsidRDefault="008C2988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C2988">
              <w:rPr>
                <w:rFonts w:ascii="Tahoma" w:hAnsi="Tahoma" w:cs="Tahoma"/>
                <w:sz w:val="20"/>
                <w:szCs w:val="20"/>
                <w:lang w:val="cs-CZ"/>
              </w:rPr>
              <w:t>Počet z číselníku</w:t>
            </w:r>
          </w:p>
          <w:p w14:paraId="653CB2AA" w14:textId="1612EB71" w:rsidR="008C2988" w:rsidRPr="00BA4838" w:rsidRDefault="008C2988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cs="Tahoma"/>
                <w:szCs w:val="20"/>
              </w:rPr>
            </w:pPr>
            <w:r w:rsidRPr="008C2988">
              <w:rPr>
                <w:rFonts w:ascii="Tahoma" w:hAnsi="Tahoma" w:cs="Tahoma"/>
                <w:sz w:val="20"/>
                <w:szCs w:val="20"/>
                <w:lang w:val="cs-CZ"/>
              </w:rPr>
              <w:t>Způsob zjištění, důvod, vazba na RS</w:t>
            </w:r>
          </w:p>
        </w:tc>
      </w:tr>
      <w:tr w:rsidR="00252810" w:rsidRPr="00BA4838" w14:paraId="6D3442F1" w14:textId="77777777" w:rsidTr="009C77DD">
        <w:tc>
          <w:tcPr>
            <w:tcW w:w="1639" w:type="dxa"/>
          </w:tcPr>
          <w:p w14:paraId="4314A103" w14:textId="77777777" w:rsidR="00252810" w:rsidRPr="00BA4838" w:rsidRDefault="00252810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609EEE22" w14:textId="77777777" w:rsidR="00252810" w:rsidRPr="00E219E7" w:rsidRDefault="0025281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Rybářský hospodář (revíru)</w:t>
            </w:r>
          </w:p>
          <w:p w14:paraId="0971C8E2" w14:textId="4C226AAA" w:rsidR="00252810" w:rsidRPr="00E219E7" w:rsidRDefault="0025281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Zástupce rybářského hospodáře (revíru)</w:t>
            </w:r>
          </w:p>
        </w:tc>
      </w:tr>
      <w:tr w:rsidR="00252810" w:rsidRPr="00BA4838" w14:paraId="64D0EE87" w14:textId="77777777" w:rsidTr="009C77DD">
        <w:tc>
          <w:tcPr>
            <w:tcW w:w="1639" w:type="dxa"/>
          </w:tcPr>
          <w:p w14:paraId="08F90447" w14:textId="77777777" w:rsidR="00252810" w:rsidRPr="00BA4838" w:rsidRDefault="00252810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5425BA7C" w14:textId="754FF5F3" w:rsidR="00252810" w:rsidRPr="00E219E7" w:rsidRDefault="0025281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Evidence hospodaření v rybářském revíru – pro každý revír i možnost hromadného tisku podle příslušného rybářského orgánu</w:t>
            </w:r>
            <w:r w:rsidR="000C3824" w:rsidRPr="00E219E7">
              <w:rPr>
                <w:rFonts w:ascii="Tahoma" w:hAnsi="Tahoma" w:cs="Tahoma"/>
                <w:sz w:val="20"/>
                <w:szCs w:val="20"/>
                <w:lang w:val="cs-CZ"/>
              </w:rPr>
              <w:t>, formuláře se liší pro ČRS a MRS</w:t>
            </w:r>
          </w:p>
          <w:p w14:paraId="467004B5" w14:textId="179B6B1C" w:rsidR="00252810" w:rsidRPr="00E219E7" w:rsidRDefault="0025281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Odeslání </w:t>
            </w:r>
            <w:r w:rsidR="00043E88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atovou schránkou příslušnému rybářskému orgánu, může odeslat pouze </w:t>
            </w:r>
            <w:r w:rsidR="004A69D0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uživatel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revíru podle Povolení výkonu rybářského práva</w:t>
            </w:r>
          </w:p>
          <w:p w14:paraId="4BB36991" w14:textId="4068C027" w:rsidR="00252810" w:rsidRPr="00E219E7" w:rsidRDefault="0025281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Přehled zarybnění k datu nebo aktuální</w:t>
            </w:r>
          </w:p>
          <w:p w14:paraId="52716F8A" w14:textId="0DA06DBD" w:rsidR="000A44E3" w:rsidRPr="00E219E7" w:rsidRDefault="000A44E3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Dodací list</w:t>
            </w:r>
          </w:p>
        </w:tc>
      </w:tr>
      <w:tr w:rsidR="00252810" w:rsidRPr="00BA4838" w14:paraId="7205C01A" w14:textId="77777777" w:rsidTr="009C77DD">
        <w:tc>
          <w:tcPr>
            <w:tcW w:w="1639" w:type="dxa"/>
          </w:tcPr>
          <w:p w14:paraId="3E5B9260" w14:textId="77777777" w:rsidR="00252810" w:rsidRPr="00BA4838" w:rsidRDefault="00252810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lastRenderedPageBreak/>
              <w:t>Využívané části systému</w:t>
            </w:r>
          </w:p>
        </w:tc>
        <w:tc>
          <w:tcPr>
            <w:tcW w:w="7706" w:type="dxa"/>
          </w:tcPr>
          <w:p w14:paraId="5A0B44D7" w14:textId="77777777" w:rsidR="00252810" w:rsidRPr="00E219E7" w:rsidRDefault="0025281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7D5CCF62" w14:textId="6E48A67A" w:rsidR="00252810" w:rsidRPr="00E219E7" w:rsidRDefault="0025281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rganizační jednotky</w:t>
            </w:r>
          </w:p>
          <w:p w14:paraId="14D83AFD" w14:textId="77777777" w:rsidR="00252810" w:rsidRPr="00E219E7" w:rsidRDefault="0025281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Evidenci revírů</w:t>
            </w:r>
          </w:p>
          <w:p w14:paraId="6C8CD64A" w14:textId="2A344D8E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ovolení k výkonu rybářského práva</w:t>
            </w:r>
          </w:p>
        </w:tc>
      </w:tr>
      <w:tr w:rsidR="00252810" w:rsidRPr="00BA4838" w14:paraId="1AB72605" w14:textId="77777777" w:rsidTr="009C77DD">
        <w:tc>
          <w:tcPr>
            <w:tcW w:w="1639" w:type="dxa"/>
          </w:tcPr>
          <w:p w14:paraId="61A7A2F3" w14:textId="77777777" w:rsidR="00252810" w:rsidRPr="00BA4838" w:rsidRDefault="00252810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3B434F2E" w14:textId="47092A15" w:rsidR="00252810" w:rsidRPr="00E219E7" w:rsidRDefault="0025281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Vedení archivu zpráv </w:t>
            </w:r>
            <w:r w:rsidR="00043E88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atové schránky</w:t>
            </w:r>
            <w:r w:rsidR="00043E88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72327B4" w14:textId="45A03C4C" w:rsidR="008C2988" w:rsidRPr="00E219E7" w:rsidRDefault="008C298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Z Dodacího listu se automaticky generuje Násadový list a ten se automaticky zapisuje do evidence zarybnění revíru</w:t>
            </w:r>
            <w:r w:rsidR="00043E88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147C4602" w14:textId="7E5AF8DC" w:rsidR="00252810" w:rsidRPr="00BA4838" w:rsidRDefault="0025281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7E2A7B" w:rsidRPr="00BA4838" w14:paraId="268DFF77" w14:textId="77777777" w:rsidTr="007E2A7B">
        <w:tc>
          <w:tcPr>
            <w:tcW w:w="9345" w:type="dxa"/>
            <w:gridSpan w:val="2"/>
            <w:shd w:val="clear" w:color="auto" w:fill="C6D9F1" w:themeFill="text2" w:themeFillTint="33"/>
          </w:tcPr>
          <w:p w14:paraId="40876DD9" w14:textId="551F5943" w:rsidR="007E2A7B" w:rsidRPr="00BA4838" w:rsidRDefault="00F53CD1" w:rsidP="003E345D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BA4838">
              <w:rPr>
                <w:rFonts w:cs="Tahoma"/>
                <w:szCs w:val="20"/>
              </w:rPr>
              <w:lastRenderedPageBreak/>
              <w:br w:type="page"/>
            </w:r>
            <w:r w:rsidR="00446722" w:rsidRPr="00BA4838">
              <w:rPr>
                <w:rFonts w:cs="Tahoma"/>
                <w:b/>
                <w:bCs/>
                <w:szCs w:val="20"/>
              </w:rPr>
              <w:t>Zarybňování revírů</w:t>
            </w:r>
          </w:p>
        </w:tc>
      </w:tr>
      <w:tr w:rsidR="007E2A7B" w:rsidRPr="00BA4838" w14:paraId="0A36070D" w14:textId="77777777" w:rsidTr="007E2A7B">
        <w:tc>
          <w:tcPr>
            <w:tcW w:w="1639" w:type="dxa"/>
          </w:tcPr>
          <w:p w14:paraId="308E45B5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2050C37C" w14:textId="1728447E" w:rsidR="00764221" w:rsidRPr="00BA4838" w:rsidRDefault="00764221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Evidence zarybnění revírů:</w:t>
            </w:r>
          </w:p>
          <w:p w14:paraId="1B47238A" w14:textId="2E104B50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íslo násadového listu</w:t>
            </w:r>
          </w:p>
          <w:p w14:paraId="122427FA" w14:textId="48FDDDC8" w:rsidR="0068183C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68183C" w:rsidRPr="00BA4838">
              <w:rPr>
                <w:rFonts w:ascii="Tahoma" w:hAnsi="Tahoma" w:cs="Tahoma"/>
                <w:sz w:val="20"/>
                <w:szCs w:val="20"/>
                <w:lang w:val="cs-CZ"/>
              </w:rPr>
              <w:t>ásadový list (příloha)</w:t>
            </w:r>
          </w:p>
          <w:p w14:paraId="132B1983" w14:textId="73052C6D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v. číslo dodacího listu</w:t>
            </w:r>
          </w:p>
          <w:p w14:paraId="777E68CA" w14:textId="43F7377A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íslo dodacího listu</w:t>
            </w:r>
          </w:p>
          <w:p w14:paraId="49EA9CBE" w14:textId="0059C618" w:rsidR="0068183C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68183C" w:rsidRPr="00BA4838">
              <w:rPr>
                <w:rFonts w:ascii="Tahoma" w:hAnsi="Tahoma" w:cs="Tahoma"/>
                <w:sz w:val="20"/>
                <w:szCs w:val="20"/>
                <w:lang w:val="cs-CZ"/>
              </w:rPr>
              <w:t>odací list (příloha)</w:t>
            </w:r>
          </w:p>
          <w:p w14:paraId="4787020C" w14:textId="21F56D38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ok</w:t>
            </w:r>
          </w:p>
          <w:p w14:paraId="21665928" w14:textId="650EA9CF" w:rsidR="00764221" w:rsidRPr="00BA4838" w:rsidRDefault="00764221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MO, dodavatel (číselník)</w:t>
            </w:r>
          </w:p>
          <w:p w14:paraId="6E77225A" w14:textId="461C0BF4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atum nasazování</w:t>
            </w:r>
          </w:p>
          <w:p w14:paraId="6B6DDA31" w14:textId="7D82AB8D" w:rsidR="00764221" w:rsidRPr="00BA4838" w:rsidRDefault="00764221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Hlášení nasazování revírů – výlovy (v </w:t>
            </w:r>
            <w:r w:rsidR="0093135B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nebo jako příloha z emailu)</w:t>
            </w:r>
          </w:p>
          <w:p w14:paraId="7058819C" w14:textId="47DB3AE1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ód ryby</w:t>
            </w:r>
          </w:p>
          <w:p w14:paraId="0E712899" w14:textId="712CC36D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ategorie ryby</w:t>
            </w:r>
          </w:p>
          <w:p w14:paraId="262F30DA" w14:textId="2FF01B4C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áha</w:t>
            </w:r>
          </w:p>
          <w:p w14:paraId="7B71E8AB" w14:textId="193A8045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růměrná váha</w:t>
            </w:r>
          </w:p>
          <w:p w14:paraId="5BF7E147" w14:textId="5F7E903E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růměrná délka</w:t>
            </w:r>
          </w:p>
          <w:p w14:paraId="2BD7B551" w14:textId="16D95DB3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očet</w:t>
            </w:r>
          </w:p>
          <w:p w14:paraId="4F8A560E" w14:textId="26D1F596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C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ena za jednotku</w:t>
            </w:r>
          </w:p>
          <w:p w14:paraId="09143B32" w14:textId="7819A97C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C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ena celkem</w:t>
            </w:r>
          </w:p>
          <w:p w14:paraId="43994DC0" w14:textId="6CD523FA" w:rsidR="00764221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evír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>
              <w:t> </w:t>
            </w:r>
            <w:proofErr w:type="spellStart"/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podrevír</w:t>
            </w:r>
            <w:proofErr w:type="spellEnd"/>
          </w:p>
          <w:p w14:paraId="2D3F9C8F" w14:textId="60D5A09F" w:rsidR="00FF6D5F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FF6D5F">
              <w:rPr>
                <w:rFonts w:ascii="Tahoma" w:hAnsi="Tahoma" w:cs="Tahoma"/>
                <w:sz w:val="20"/>
                <w:szCs w:val="20"/>
                <w:lang w:val="cs-CZ"/>
              </w:rPr>
              <w:t>ísto vysazení</w:t>
            </w:r>
          </w:p>
          <w:p w14:paraId="7ED8577B" w14:textId="099A6C21" w:rsidR="00764221" w:rsidRPr="00BA4838" w:rsidRDefault="004A321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oprava (dle ceníku)</w:t>
            </w:r>
          </w:p>
          <w:p w14:paraId="1B54907C" w14:textId="1969EDE1" w:rsidR="0068183C" w:rsidRDefault="003268DE" w:rsidP="0068183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Rybochovné zařízení</w:t>
            </w:r>
            <w:r w:rsidR="00764221" w:rsidRPr="00BA4838">
              <w:rPr>
                <w:rFonts w:cs="Tahoma"/>
                <w:szCs w:val="20"/>
              </w:rPr>
              <w:t xml:space="preserve"> (MO)</w:t>
            </w:r>
            <w:r w:rsidRPr="00BA4838">
              <w:rPr>
                <w:rFonts w:cs="Tahoma"/>
                <w:szCs w:val="20"/>
              </w:rPr>
              <w:t>, v</w:t>
            </w:r>
            <w:r w:rsidR="00CD01FD" w:rsidRPr="00BA4838">
              <w:rPr>
                <w:rFonts w:cs="Tahoma"/>
                <w:szCs w:val="20"/>
              </w:rPr>
              <w:t>e kterém p</w:t>
            </w:r>
            <w:r w:rsidRPr="00BA4838">
              <w:rPr>
                <w:rFonts w:cs="Tahoma"/>
                <w:szCs w:val="20"/>
              </w:rPr>
              <w:t>robíhá výlov</w:t>
            </w:r>
            <w:r w:rsidR="00764221" w:rsidRPr="00BA4838">
              <w:rPr>
                <w:rFonts w:cs="Tahoma"/>
                <w:szCs w:val="20"/>
              </w:rPr>
              <w:t xml:space="preserve">, </w:t>
            </w:r>
            <w:r w:rsidRPr="00BA4838">
              <w:rPr>
                <w:rFonts w:cs="Tahoma"/>
                <w:szCs w:val="20"/>
              </w:rPr>
              <w:t>1</w:t>
            </w:r>
            <w:r w:rsidR="00C01B58" w:rsidRPr="00BA4838">
              <w:rPr>
                <w:rFonts w:cs="Tahoma"/>
                <w:szCs w:val="20"/>
              </w:rPr>
              <w:t>4</w:t>
            </w:r>
            <w:r w:rsidRPr="00BA4838">
              <w:rPr>
                <w:rFonts w:cs="Tahoma"/>
                <w:szCs w:val="20"/>
              </w:rPr>
              <w:t xml:space="preserve"> dní předem hlásí na ÚS </w:t>
            </w:r>
            <w:r w:rsidR="00764221" w:rsidRPr="00BA4838">
              <w:rPr>
                <w:rFonts w:cs="Tahoma"/>
                <w:szCs w:val="20"/>
              </w:rPr>
              <w:t xml:space="preserve">výlov a zarybnění </w:t>
            </w:r>
            <w:r w:rsidRPr="00BA4838">
              <w:rPr>
                <w:rFonts w:cs="Tahoma"/>
                <w:szCs w:val="20"/>
              </w:rPr>
              <w:t>pro kontrolu a schválení.</w:t>
            </w:r>
            <w:r w:rsidR="00600005">
              <w:rPr>
                <w:rFonts w:cs="Tahoma"/>
                <w:szCs w:val="20"/>
              </w:rPr>
              <w:t xml:space="preserve"> </w:t>
            </w:r>
            <w:r w:rsidR="00240828">
              <w:rPr>
                <w:rFonts w:cs="Tahoma"/>
                <w:szCs w:val="20"/>
              </w:rPr>
              <w:t>RIS umožní nastavit volitelné schvalování územním svazem (</w:t>
            </w:r>
            <w:r w:rsidR="00600005">
              <w:rPr>
                <w:rFonts w:cs="Tahoma"/>
                <w:szCs w:val="20"/>
              </w:rPr>
              <w:t>V </w:t>
            </w:r>
            <w:proofErr w:type="spellStart"/>
            <w:r w:rsidR="00240828">
              <w:rPr>
                <w:rFonts w:cs="Tahoma"/>
                <w:szCs w:val="20"/>
              </w:rPr>
              <w:t>ZpČ</w:t>
            </w:r>
            <w:proofErr w:type="spellEnd"/>
            <w:r w:rsidR="00240828">
              <w:rPr>
                <w:rFonts w:cs="Tahoma"/>
                <w:szCs w:val="20"/>
              </w:rPr>
              <w:t xml:space="preserve"> ÚS </w:t>
            </w:r>
            <w:r w:rsidR="00600005">
              <w:rPr>
                <w:rFonts w:cs="Tahoma"/>
                <w:szCs w:val="20"/>
              </w:rPr>
              <w:t>o</w:t>
            </w:r>
            <w:r w:rsidRPr="00BA4838">
              <w:rPr>
                <w:rFonts w:cs="Tahoma"/>
                <w:szCs w:val="20"/>
              </w:rPr>
              <w:t xml:space="preserve">známení schvaluje </w:t>
            </w:r>
            <w:r w:rsidR="00764221" w:rsidRPr="00BA4838">
              <w:rPr>
                <w:rFonts w:cs="Tahoma"/>
                <w:szCs w:val="20"/>
              </w:rPr>
              <w:t>ÚS</w:t>
            </w:r>
            <w:r w:rsidRPr="00BA4838">
              <w:rPr>
                <w:rFonts w:cs="Tahoma"/>
                <w:szCs w:val="20"/>
              </w:rPr>
              <w:t>, pokud se nevyjádří do 5 dnů</w:t>
            </w:r>
            <w:r w:rsidR="00764221" w:rsidRPr="00BA4838">
              <w:rPr>
                <w:rFonts w:cs="Tahoma"/>
                <w:szCs w:val="20"/>
              </w:rPr>
              <w:t>,</w:t>
            </w:r>
            <w:r w:rsidRPr="00BA4838">
              <w:rPr>
                <w:rFonts w:cs="Tahoma"/>
                <w:szCs w:val="20"/>
              </w:rPr>
              <w:t xml:space="preserve"> tak schváleno</w:t>
            </w:r>
            <w:r w:rsidR="00600005">
              <w:rPr>
                <w:rFonts w:cs="Tahoma"/>
                <w:szCs w:val="20"/>
              </w:rPr>
              <w:t>, ostatní ÚS neschvalují</w:t>
            </w:r>
            <w:r w:rsidR="00764221" w:rsidRPr="00BA4838">
              <w:rPr>
                <w:rFonts w:cs="Tahoma"/>
                <w:szCs w:val="20"/>
              </w:rPr>
              <w:t>.</w:t>
            </w:r>
            <w:r w:rsidR="00240828">
              <w:rPr>
                <w:rFonts w:cs="Tahoma"/>
                <w:szCs w:val="20"/>
              </w:rPr>
              <w:t>)</w:t>
            </w:r>
            <w:r w:rsidR="0068183C" w:rsidRPr="00BA4838">
              <w:rPr>
                <w:rFonts w:cs="Tahoma"/>
                <w:szCs w:val="20"/>
              </w:rPr>
              <w:t xml:space="preserve"> Hlášení se odesílá také na</w:t>
            </w:r>
            <w:r w:rsidR="007A372F">
              <w:rPr>
                <w:rFonts w:cs="Tahoma"/>
                <w:szCs w:val="20"/>
              </w:rPr>
              <w:t> </w:t>
            </w:r>
            <w:r w:rsidR="00E278EE" w:rsidRPr="00BA4838">
              <w:rPr>
                <w:rFonts w:cs="Tahoma"/>
                <w:szCs w:val="20"/>
              </w:rPr>
              <w:t xml:space="preserve">prvoinstanční </w:t>
            </w:r>
            <w:r w:rsidR="0068183C" w:rsidRPr="00BA4838">
              <w:rPr>
                <w:rFonts w:cs="Tahoma"/>
                <w:szCs w:val="20"/>
              </w:rPr>
              <w:t>rybářský orgán, napojit na email, Datové schránky</w:t>
            </w:r>
            <w:r w:rsidR="00600005">
              <w:rPr>
                <w:rFonts w:cs="Tahoma"/>
                <w:szCs w:val="20"/>
              </w:rPr>
              <w:t xml:space="preserve"> (opět jen Plzeň</w:t>
            </w:r>
            <w:r w:rsidR="009F3EA9">
              <w:rPr>
                <w:rFonts w:cs="Tahoma"/>
                <w:szCs w:val="20"/>
              </w:rPr>
              <w:t>, ostatní ÚS odesílají až souhrnně zpětně za předchozí rok ke konci března</w:t>
            </w:r>
            <w:r w:rsidR="00600005">
              <w:rPr>
                <w:rFonts w:cs="Tahoma"/>
                <w:szCs w:val="20"/>
              </w:rPr>
              <w:t>)</w:t>
            </w:r>
            <w:r w:rsidR="0068183C" w:rsidRPr="00BA4838">
              <w:rPr>
                <w:rFonts w:cs="Tahoma"/>
                <w:szCs w:val="20"/>
              </w:rPr>
              <w:t>.</w:t>
            </w:r>
          </w:p>
          <w:p w14:paraId="07FD0B42" w14:textId="00A8413D" w:rsidR="002362B0" w:rsidRPr="00846028" w:rsidRDefault="00711F3C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Dodací list se píše na místě při výlovu, v revíru po vysazení potvrdí dodací list osoba pověřená ÚS</w:t>
            </w:r>
            <w:r w:rsidR="007A372F">
              <w:rPr>
                <w:rFonts w:cs="Tahoma"/>
                <w:szCs w:val="20"/>
              </w:rPr>
              <w:t> </w:t>
            </w:r>
            <w:r w:rsidR="00600005">
              <w:rPr>
                <w:rFonts w:cs="Tahoma"/>
                <w:szCs w:val="20"/>
              </w:rPr>
              <w:t>/</w:t>
            </w:r>
            <w:r w:rsidR="007A372F">
              <w:rPr>
                <w:rFonts w:cs="Tahoma"/>
                <w:szCs w:val="20"/>
              </w:rPr>
              <w:t> </w:t>
            </w:r>
            <w:r w:rsidR="00600005">
              <w:rPr>
                <w:rFonts w:cs="Tahoma"/>
                <w:szCs w:val="20"/>
              </w:rPr>
              <w:t>MO</w:t>
            </w:r>
            <w:r w:rsidRPr="00BA4838">
              <w:rPr>
                <w:rFonts w:cs="Tahoma"/>
                <w:szCs w:val="20"/>
              </w:rPr>
              <w:t xml:space="preserve"> (např. rybářská stráž), pak je zadán do </w:t>
            </w:r>
            <w:r w:rsidR="0093135B">
              <w:rPr>
                <w:rFonts w:cs="Tahoma"/>
                <w:szCs w:val="20"/>
              </w:rPr>
              <w:t>RIS</w:t>
            </w:r>
            <w:r w:rsidRPr="00BA4838">
              <w:rPr>
                <w:rFonts w:cs="Tahoma"/>
                <w:szCs w:val="20"/>
              </w:rPr>
              <w:t xml:space="preserve"> (MO nebo ÚS), pokud MO, tak vyžaduje schválení ÚS</w:t>
            </w:r>
            <w:r w:rsidR="00600005">
              <w:rPr>
                <w:rFonts w:cs="Tahoma"/>
                <w:szCs w:val="20"/>
              </w:rPr>
              <w:t xml:space="preserve"> (jen Plzeň)</w:t>
            </w:r>
            <w:r w:rsidRPr="00BA4838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 xml:space="preserve"> </w:t>
            </w:r>
            <w:r w:rsidR="0093135B">
              <w:rPr>
                <w:rFonts w:cs="Tahoma"/>
                <w:szCs w:val="20"/>
              </w:rPr>
              <w:t>RIS</w:t>
            </w:r>
            <w:r>
              <w:rPr>
                <w:rFonts w:cs="Tahoma"/>
                <w:szCs w:val="20"/>
              </w:rPr>
              <w:t xml:space="preserve"> podporuje po potvrzení dodacích listů, resp. dat, převod ryb do revíru a generuje </w:t>
            </w:r>
            <w:r w:rsidR="00764221" w:rsidRPr="00BA4838">
              <w:rPr>
                <w:rFonts w:cs="Tahoma"/>
                <w:szCs w:val="20"/>
              </w:rPr>
              <w:t>Hlášení nasazování revírů</w:t>
            </w:r>
            <w:r w:rsidR="007C3BE8">
              <w:rPr>
                <w:rFonts w:cs="Tahoma"/>
                <w:szCs w:val="20"/>
              </w:rPr>
              <w:t>.</w:t>
            </w:r>
          </w:p>
          <w:p w14:paraId="17F4388A" w14:textId="6BD41A5A" w:rsidR="002362B0" w:rsidRPr="00BA4838" w:rsidRDefault="007A372F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</w:t>
            </w:r>
            <w:r w:rsidR="003268DE" w:rsidRPr="00BA4838">
              <w:rPr>
                <w:rFonts w:ascii="Tahoma" w:hAnsi="Tahoma" w:cs="Tahoma"/>
                <w:sz w:val="20"/>
                <w:szCs w:val="20"/>
                <w:lang w:val="cs-CZ"/>
              </w:rPr>
              <w:t>ybochovné zařízení</w:t>
            </w:r>
          </w:p>
          <w:p w14:paraId="6319D3A8" w14:textId="04535462" w:rsidR="002362B0" w:rsidRPr="00BA4838" w:rsidRDefault="007A372F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3268DE" w:rsidRPr="00BA4838">
              <w:rPr>
                <w:rFonts w:ascii="Tahoma" w:hAnsi="Tahoma" w:cs="Tahoma"/>
                <w:sz w:val="20"/>
                <w:szCs w:val="20"/>
                <w:lang w:val="cs-CZ"/>
              </w:rPr>
              <w:t>at</w:t>
            </w:r>
            <w:r w:rsidR="002362B0" w:rsidRPr="00BA4838">
              <w:rPr>
                <w:rFonts w:ascii="Tahoma" w:hAnsi="Tahoma" w:cs="Tahoma"/>
                <w:sz w:val="20"/>
                <w:szCs w:val="20"/>
                <w:lang w:val="cs-CZ"/>
              </w:rPr>
              <w:t>astrální</w:t>
            </w:r>
            <w:r w:rsidR="003268DE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území</w:t>
            </w:r>
          </w:p>
          <w:p w14:paraId="6DCA0953" w14:textId="1BF1D2C2" w:rsidR="002362B0" w:rsidRPr="00BA4838" w:rsidRDefault="007A372F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268DE" w:rsidRPr="00BA4838">
              <w:rPr>
                <w:rFonts w:ascii="Tahoma" w:hAnsi="Tahoma" w:cs="Tahoma"/>
                <w:sz w:val="20"/>
                <w:szCs w:val="20"/>
                <w:lang w:val="cs-CZ"/>
              </w:rPr>
              <w:t>atum výlovu</w:t>
            </w:r>
          </w:p>
          <w:p w14:paraId="48532E73" w14:textId="55979D63" w:rsidR="002362B0" w:rsidRPr="00BA4838" w:rsidRDefault="007A372F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3268DE" w:rsidRPr="00BA4838">
              <w:rPr>
                <w:rFonts w:ascii="Tahoma" w:hAnsi="Tahoma" w:cs="Tahoma"/>
                <w:sz w:val="20"/>
                <w:szCs w:val="20"/>
                <w:lang w:val="cs-CZ"/>
              </w:rPr>
              <w:t>ačátek výlovu</w:t>
            </w:r>
          </w:p>
          <w:p w14:paraId="71BCEF53" w14:textId="56D120E0" w:rsidR="002362B0" w:rsidRPr="00BA4838" w:rsidRDefault="007A372F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3268DE" w:rsidRPr="00BA4838">
              <w:rPr>
                <w:rFonts w:ascii="Tahoma" w:hAnsi="Tahoma" w:cs="Tahoma"/>
                <w:sz w:val="20"/>
                <w:szCs w:val="20"/>
                <w:lang w:val="cs-CZ"/>
              </w:rPr>
              <w:t>ísto srazu</w:t>
            </w:r>
          </w:p>
          <w:p w14:paraId="53475CE0" w14:textId="51634396" w:rsidR="002362B0" w:rsidRPr="00BA4838" w:rsidRDefault="007A372F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3268DE" w:rsidRPr="00BA4838">
              <w:rPr>
                <w:rFonts w:ascii="Tahoma" w:hAnsi="Tahoma" w:cs="Tahoma"/>
                <w:sz w:val="20"/>
                <w:szCs w:val="20"/>
                <w:lang w:val="cs-CZ"/>
              </w:rPr>
              <w:t>čekávaný výlovek (druh ryby, množství)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číselník ryb</w:t>
            </w:r>
          </w:p>
          <w:p w14:paraId="4BAB427D" w14:textId="630CBF32" w:rsidR="002362B0" w:rsidRPr="00BA4838" w:rsidRDefault="007A372F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2362B0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am </w:t>
            </w:r>
            <w:r w:rsidR="003268DE" w:rsidRPr="00BA4838">
              <w:rPr>
                <w:rFonts w:ascii="Tahoma" w:hAnsi="Tahoma" w:cs="Tahoma"/>
                <w:sz w:val="20"/>
                <w:szCs w:val="20"/>
                <w:lang w:val="cs-CZ"/>
              </w:rPr>
              <w:t>vysazení do revíru (název, k</w:t>
            </w:r>
            <w:r w:rsidR="00764221" w:rsidRPr="00BA4838">
              <w:rPr>
                <w:rFonts w:ascii="Tahoma" w:hAnsi="Tahoma" w:cs="Tahoma"/>
                <w:sz w:val="20"/>
                <w:szCs w:val="20"/>
                <w:lang w:val="cs-CZ"/>
              </w:rPr>
              <w:t>ó</w:t>
            </w:r>
            <w:r w:rsidR="003268DE" w:rsidRPr="00BA4838">
              <w:rPr>
                <w:rFonts w:ascii="Tahoma" w:hAnsi="Tahoma" w:cs="Tahoma"/>
                <w:sz w:val="20"/>
                <w:szCs w:val="20"/>
                <w:lang w:val="cs-CZ"/>
              </w:rPr>
              <w:t>d)</w:t>
            </w:r>
          </w:p>
          <w:p w14:paraId="55E783A1" w14:textId="6CE7B130" w:rsidR="00711F3C" w:rsidRDefault="0093135B" w:rsidP="007A372F">
            <w:pPr>
              <w:pStyle w:val="Textkomente"/>
              <w:ind w:left="0"/>
              <w:rPr>
                <w:rFonts w:cs="Tahoma"/>
              </w:rPr>
            </w:pPr>
            <w:r>
              <w:rPr>
                <w:rFonts w:cs="Tahoma"/>
              </w:rPr>
              <w:t>RIS</w:t>
            </w:r>
            <w:r w:rsidR="00764221" w:rsidRPr="00BA4838">
              <w:rPr>
                <w:rFonts w:cs="Tahoma"/>
              </w:rPr>
              <w:t xml:space="preserve"> provádí kontrolu, zda vysazené ryby byly nahlášeny.</w:t>
            </w:r>
          </w:p>
          <w:p w14:paraId="1362C3C3" w14:textId="2E0B8E95" w:rsidR="00EF0363" w:rsidRPr="007A372F" w:rsidRDefault="0093135B" w:rsidP="007E2A7B">
            <w:pPr>
              <w:tabs>
                <w:tab w:val="left" w:pos="1572"/>
              </w:tabs>
              <w:ind w:left="0"/>
            </w:pPr>
            <w:r>
              <w:rPr>
                <w:rFonts w:cs="Tahoma"/>
                <w:szCs w:val="20"/>
              </w:rPr>
              <w:t>RIS</w:t>
            </w:r>
            <w:r w:rsidR="0068183C" w:rsidRPr="00BA4838">
              <w:rPr>
                <w:rFonts w:cs="Tahoma"/>
                <w:szCs w:val="20"/>
              </w:rPr>
              <w:t xml:space="preserve"> provádí výpočet ceny </w:t>
            </w:r>
            <w:r w:rsidR="00BC4E0B" w:rsidRPr="00BA4838">
              <w:rPr>
                <w:rFonts w:cs="Tahoma"/>
                <w:szCs w:val="20"/>
              </w:rPr>
              <w:t xml:space="preserve">za násadový list dle </w:t>
            </w:r>
            <w:r w:rsidR="009D108A" w:rsidRPr="00BA4838">
              <w:t>zarybňovacího plánu a ceníku. Pokud by např. ryb</w:t>
            </w:r>
            <w:r w:rsidR="00102488">
              <w:t>a</w:t>
            </w:r>
            <w:r w:rsidR="009D108A" w:rsidRPr="00BA4838">
              <w:t xml:space="preserve"> vysazená do revíru nebyla v</w:t>
            </w:r>
            <w:r w:rsidR="00102488">
              <w:t xml:space="preserve"> zarybňovacím </w:t>
            </w:r>
            <w:r w:rsidR="009D108A" w:rsidRPr="00BA4838">
              <w:t xml:space="preserve">plánu, </w:t>
            </w:r>
            <w:r>
              <w:t>RIS</w:t>
            </w:r>
            <w:r w:rsidR="009D108A" w:rsidRPr="00BA4838">
              <w:t xml:space="preserve"> by měl předvyplnit proplaceno 0 Kč</w:t>
            </w:r>
            <w:r w:rsidR="00711F3C">
              <w:t xml:space="preserve"> – vazba na Vyúčtování zarybnění revíru</w:t>
            </w:r>
            <w:r w:rsidR="00102488">
              <w:t xml:space="preserve"> (jde na úkor finanční ekonomiky MO)</w:t>
            </w:r>
            <w:r w:rsidR="00711F3C">
              <w:t>.</w:t>
            </w:r>
          </w:p>
          <w:p w14:paraId="5D15038C" w14:textId="50E54D9D" w:rsidR="00F53CD1" w:rsidRPr="00BA4838" w:rsidRDefault="00F53CD1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i/>
                <w:iCs/>
                <w:color w:val="1F497D" w:themeColor="text2"/>
                <w:szCs w:val="20"/>
              </w:rPr>
              <w:lastRenderedPageBreak/>
              <w:t>Vzorové dokumenty a šablony: dokument</w:t>
            </w:r>
            <w:r w:rsidR="00CD01FD" w:rsidRPr="00BA4838">
              <w:rPr>
                <w:rFonts w:cs="Tahoma"/>
                <w:i/>
                <w:iCs/>
                <w:color w:val="1F497D" w:themeColor="text2"/>
                <w:szCs w:val="20"/>
              </w:rPr>
              <w:t xml:space="preserve"> 5</w:t>
            </w:r>
            <w:r w:rsidR="00764221" w:rsidRPr="00BA4838">
              <w:rPr>
                <w:rFonts w:cs="Tahoma"/>
                <w:i/>
                <w:iCs/>
                <w:color w:val="1F497D" w:themeColor="text2"/>
                <w:szCs w:val="20"/>
              </w:rPr>
              <w:t>, 6</w:t>
            </w:r>
          </w:p>
        </w:tc>
      </w:tr>
      <w:tr w:rsidR="007E2A7B" w:rsidRPr="00BA4838" w14:paraId="05B6081C" w14:textId="77777777" w:rsidTr="007E2A7B">
        <w:tc>
          <w:tcPr>
            <w:tcW w:w="1639" w:type="dxa"/>
          </w:tcPr>
          <w:p w14:paraId="55B9347F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lastRenderedPageBreak/>
              <w:t>Uživatel</w:t>
            </w:r>
          </w:p>
        </w:tc>
        <w:tc>
          <w:tcPr>
            <w:tcW w:w="7706" w:type="dxa"/>
          </w:tcPr>
          <w:p w14:paraId="62421AA0" w14:textId="77777777" w:rsidR="00711F3C" w:rsidRPr="00E219E7" w:rsidRDefault="00711F3C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Rybářský hospodář (revíru)</w:t>
            </w:r>
          </w:p>
          <w:p w14:paraId="1D04478A" w14:textId="77777777" w:rsidR="00711F3C" w:rsidRPr="00E219E7" w:rsidRDefault="00711F3C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Zástupce rybářského hospodáře (revíru)</w:t>
            </w:r>
          </w:p>
          <w:p w14:paraId="483943B0" w14:textId="0F856F95" w:rsidR="00711F3C" w:rsidRPr="00E219E7" w:rsidRDefault="00711F3C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MO – hospodář</w:t>
            </w:r>
          </w:p>
          <w:p w14:paraId="3D1FBD82" w14:textId="57E68683" w:rsidR="0068183C" w:rsidRPr="00E219E7" w:rsidRDefault="00711F3C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ÚS – hospodář</w:t>
            </w:r>
          </w:p>
        </w:tc>
      </w:tr>
      <w:tr w:rsidR="007E2A7B" w:rsidRPr="00BA4838" w14:paraId="0F2D751B" w14:textId="77777777" w:rsidTr="00C715C0">
        <w:trPr>
          <w:trHeight w:val="987"/>
        </w:trPr>
        <w:tc>
          <w:tcPr>
            <w:tcW w:w="1639" w:type="dxa"/>
          </w:tcPr>
          <w:p w14:paraId="3361D285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6683A6CF" w14:textId="77777777" w:rsidR="007E2A7B" w:rsidRPr="00E219E7" w:rsidRDefault="0077071E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Export, tisk hlášení</w:t>
            </w:r>
            <w:r w:rsidR="00641E4E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nasazování revírů</w:t>
            </w:r>
          </w:p>
          <w:p w14:paraId="43DD3915" w14:textId="77777777" w:rsidR="00641E4E" w:rsidRPr="00E219E7" w:rsidRDefault="00BC4E0B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Dodací list</w:t>
            </w:r>
          </w:p>
          <w:p w14:paraId="4AD60292" w14:textId="320E939E" w:rsidR="00BC4E0B" w:rsidRPr="00E219E7" w:rsidRDefault="00BC4E0B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Násadový list</w:t>
            </w:r>
          </w:p>
        </w:tc>
      </w:tr>
      <w:tr w:rsidR="007E2A7B" w:rsidRPr="00BA4838" w14:paraId="10B83C9B" w14:textId="77777777" w:rsidTr="007E2A7B">
        <w:tc>
          <w:tcPr>
            <w:tcW w:w="1639" w:type="dxa"/>
          </w:tcPr>
          <w:p w14:paraId="5DF24D05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6E8DB412" w14:textId="77777777" w:rsidR="00662550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2C42B559" w14:textId="69AD991C" w:rsidR="00711F3C" w:rsidRPr="00E219E7" w:rsidRDefault="00711F3C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Rybníkářství – výlov</w:t>
            </w:r>
          </w:p>
          <w:p w14:paraId="69226A0C" w14:textId="68C36D3D" w:rsidR="00662550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C01B58" w:rsidRPr="00E219E7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rganizační jednotky</w:t>
            </w:r>
          </w:p>
          <w:p w14:paraId="24A5F5F0" w14:textId="77777777" w:rsidR="007E2A7B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Evidenci revírů</w:t>
            </w:r>
          </w:p>
          <w:p w14:paraId="0EAD8B0D" w14:textId="367B8580" w:rsidR="00662550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íselník ryb</w:t>
            </w:r>
          </w:p>
          <w:p w14:paraId="352C3ABB" w14:textId="6886C261" w:rsidR="00662550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íselník dopravy</w:t>
            </w:r>
          </w:p>
          <w:p w14:paraId="3381AC35" w14:textId="65E98628" w:rsidR="00C01B58" w:rsidRPr="00E219E7" w:rsidRDefault="00C01B5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Dodací list</w:t>
            </w:r>
          </w:p>
        </w:tc>
      </w:tr>
      <w:tr w:rsidR="007E2A7B" w:rsidRPr="00BA4838" w14:paraId="0C5D82AF" w14:textId="77777777" w:rsidTr="007E2A7B">
        <w:tc>
          <w:tcPr>
            <w:tcW w:w="1639" w:type="dxa"/>
          </w:tcPr>
          <w:p w14:paraId="06F9C780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0C96FF1A" w14:textId="4A123D55" w:rsidR="00764221" w:rsidRPr="00E219E7" w:rsidRDefault="00764221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Notifikace o zadaném </w:t>
            </w:r>
            <w:r w:rsidR="009F4F4D" w:rsidRPr="00E219E7"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lášení nasazování revírů – výlovy.</w:t>
            </w:r>
          </w:p>
          <w:p w14:paraId="47606718" w14:textId="0C69C10D" w:rsidR="00764221" w:rsidRPr="00C715C0" w:rsidRDefault="00764221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715C0">
              <w:rPr>
                <w:rFonts w:ascii="Tahoma" w:hAnsi="Tahoma" w:cs="Tahoma"/>
                <w:sz w:val="20"/>
                <w:szCs w:val="20"/>
                <w:lang w:val="cs-CZ"/>
              </w:rPr>
              <w:t>Obecně v </w:t>
            </w:r>
            <w:r w:rsidR="0093135B" w:rsidRPr="00C715C0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Pr="00C715C0">
              <w:rPr>
                <w:rFonts w:ascii="Tahoma" w:hAnsi="Tahoma" w:cs="Tahoma"/>
                <w:sz w:val="20"/>
                <w:szCs w:val="20"/>
                <w:lang w:val="cs-CZ"/>
              </w:rPr>
              <w:t xml:space="preserve"> musí být notifikace o změnách nebo požadavku na akci (hlášení, které je nutné schválit, přestupky k projednání, zadržené povolenky, </w:t>
            </w:r>
            <w:r w:rsidR="009F4F4D" w:rsidRPr="00C715C0">
              <w:rPr>
                <w:rFonts w:ascii="Tahoma" w:hAnsi="Tahoma" w:cs="Tahoma"/>
                <w:sz w:val="20"/>
                <w:szCs w:val="20"/>
                <w:lang w:val="cs-CZ"/>
              </w:rPr>
              <w:t>pozvánky na schůze, žádosti, …</w:t>
            </w:r>
            <w:r w:rsidRPr="00C715C0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7A372F" w:rsidRPr="00C715C0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35E6A9D" w14:textId="4533FBC9" w:rsidR="00764221" w:rsidRPr="00E219E7" w:rsidRDefault="0068183C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Elektronizace Dodacích listů na místě není vyžadována – dodací list musí obsahovat podpisy.</w:t>
            </w:r>
          </w:p>
          <w:p w14:paraId="19D757D1" w14:textId="2EDA8D5E" w:rsidR="007E2A7B" w:rsidRPr="00E219E7" w:rsidRDefault="0068183C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B55BA4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odací list a násadový list v okamžiku vyúčtování se již nesmí opravovat,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lze pouze</w:t>
            </w:r>
            <w:r w:rsidR="00B55BA4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opravným dokladem (opravný dodací list). To platí obecně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pro celý </w:t>
            </w:r>
            <w:r w:rsidR="0093135B" w:rsidRPr="00E219E7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veškeré účetní podklady nelze opravit, pouze změnit opravnou položkou. Opravná položka musí být schválena ÚS.</w:t>
            </w:r>
          </w:p>
          <w:p w14:paraId="5F68EAA8" w14:textId="0FD7857E" w:rsidR="002362B0" w:rsidRPr="00E219E7" w:rsidRDefault="00824FE1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Schvalování vždy </w:t>
            </w:r>
            <w:proofErr w:type="spellStart"/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dvoukrokově</w:t>
            </w:r>
            <w:proofErr w:type="spellEnd"/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(ať už to dělá víc uživatelů, nebo jeden)</w:t>
            </w:r>
            <w:r w:rsidR="009C0FBA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68183C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nejdříve kontrola, </w:t>
            </w:r>
            <w:r w:rsidR="009C0FBA" w:rsidRPr="00E219E7">
              <w:rPr>
                <w:rFonts w:ascii="Tahoma" w:hAnsi="Tahoma" w:cs="Tahoma"/>
                <w:sz w:val="20"/>
                <w:szCs w:val="20"/>
                <w:lang w:val="cs-CZ"/>
              </w:rPr>
              <w:t>pak teprve schválit</w:t>
            </w:r>
            <w:r w:rsidR="0068183C" w:rsidRPr="00E219E7">
              <w:rPr>
                <w:rFonts w:ascii="Tahoma" w:hAnsi="Tahoma" w:cs="Tahoma"/>
                <w:sz w:val="20"/>
                <w:szCs w:val="20"/>
                <w:lang w:val="cs-CZ"/>
              </w:rPr>
              <w:t>, pak trvale uzamčeno</w:t>
            </w:r>
            <w:r w:rsidR="00102488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(jen </w:t>
            </w:r>
            <w:proofErr w:type="spellStart"/>
            <w:r w:rsidR="00240828">
              <w:rPr>
                <w:rFonts w:ascii="Tahoma" w:hAnsi="Tahoma" w:cs="Tahoma"/>
                <w:sz w:val="20"/>
                <w:szCs w:val="20"/>
                <w:lang w:val="cs-CZ"/>
              </w:rPr>
              <w:t>Zp</w:t>
            </w:r>
            <w:proofErr w:type="spellEnd"/>
            <w:r w:rsidR="00240828">
              <w:rPr>
                <w:rFonts w:ascii="Tahoma" w:hAnsi="Tahoma" w:cs="Tahoma"/>
                <w:sz w:val="20"/>
                <w:szCs w:val="20"/>
                <w:lang w:val="cs-CZ"/>
              </w:rPr>
              <w:br/>
              <w:t>Č ÚS</w:t>
            </w:r>
            <w:r w:rsidR="00102488" w:rsidRPr="00E219E7">
              <w:rPr>
                <w:rFonts w:ascii="Tahoma" w:hAnsi="Tahoma" w:cs="Tahoma"/>
                <w:sz w:val="20"/>
                <w:szCs w:val="20"/>
                <w:lang w:val="cs-CZ"/>
              </w:rPr>
              <w:t>).</w:t>
            </w:r>
          </w:p>
          <w:p w14:paraId="5DB04DA0" w14:textId="77777777" w:rsidR="002362B0" w:rsidRPr="00E219E7" w:rsidRDefault="0068183C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bookmarkStart w:id="0" w:name="_Hlk52869382"/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Napojení na email</w:t>
            </w:r>
            <w:bookmarkEnd w:id="0"/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, DS pro odesílání Hlášení nasazování revírů – výlovy.</w:t>
            </w:r>
          </w:p>
          <w:p w14:paraId="37672E07" w14:textId="501FB7CF" w:rsidR="00102488" w:rsidRPr="00D360A8" w:rsidRDefault="0010248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Viz Plzeň – vše trochu jinak protože dekrety jsou na ÚS a mají SHR. V jiných ÚS je menší kontrola a schvalování.</w:t>
            </w:r>
          </w:p>
        </w:tc>
      </w:tr>
    </w:tbl>
    <w:p w14:paraId="55C1C82A" w14:textId="0309FEBF" w:rsidR="001F6F4D" w:rsidRPr="00BA4838" w:rsidRDefault="001F6F4D" w:rsidP="001F6F4D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7E2A7B" w:rsidRPr="00BA4838" w14:paraId="47B4641D" w14:textId="77777777" w:rsidTr="007E2A7B">
        <w:tc>
          <w:tcPr>
            <w:tcW w:w="9345" w:type="dxa"/>
            <w:gridSpan w:val="2"/>
            <w:shd w:val="clear" w:color="auto" w:fill="C6D9F1" w:themeFill="text2" w:themeFillTint="33"/>
          </w:tcPr>
          <w:p w14:paraId="7E8ECF51" w14:textId="796A9B4C" w:rsidR="007E2A7B" w:rsidRPr="00BA4838" w:rsidRDefault="006C5E78" w:rsidP="003E345D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lastRenderedPageBreak/>
              <w:t>V</w:t>
            </w:r>
            <w:r w:rsidR="00352049" w:rsidRPr="00BA4838">
              <w:rPr>
                <w:rFonts w:cs="Tahoma"/>
                <w:b/>
                <w:bCs/>
                <w:szCs w:val="20"/>
              </w:rPr>
              <w:t xml:space="preserve">yúčtování </w:t>
            </w:r>
            <w:r w:rsidR="009C0FBA" w:rsidRPr="00BA4838">
              <w:rPr>
                <w:rFonts w:cs="Tahoma"/>
                <w:b/>
                <w:bCs/>
                <w:szCs w:val="20"/>
              </w:rPr>
              <w:t>zarybnění</w:t>
            </w:r>
            <w:r>
              <w:rPr>
                <w:rFonts w:cs="Tahoma"/>
                <w:b/>
                <w:bCs/>
                <w:szCs w:val="20"/>
              </w:rPr>
              <w:t xml:space="preserve"> revíru</w:t>
            </w:r>
          </w:p>
        </w:tc>
      </w:tr>
      <w:tr w:rsidR="007E2A7B" w:rsidRPr="00BA4838" w14:paraId="53028348" w14:textId="77777777" w:rsidTr="007E2A7B">
        <w:tc>
          <w:tcPr>
            <w:tcW w:w="1639" w:type="dxa"/>
          </w:tcPr>
          <w:p w14:paraId="6E7198F4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214270E8" w14:textId="1CF2A0C7" w:rsidR="00DA6CB2" w:rsidRPr="00BA4838" w:rsidRDefault="00691A39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ÚS provádí v</w:t>
            </w:r>
            <w:r w:rsidR="00B5103A" w:rsidRPr="00BA4838">
              <w:rPr>
                <w:rFonts w:cs="Tahoma"/>
                <w:szCs w:val="20"/>
              </w:rPr>
              <w:t>yúčtování pro MO odeslaných dodacích / násadových listů</w:t>
            </w:r>
            <w:r w:rsidRPr="00BA4838">
              <w:rPr>
                <w:rFonts w:cs="Tahoma"/>
                <w:szCs w:val="20"/>
              </w:rPr>
              <w:t xml:space="preserve">. Vyúčtování se provádí </w:t>
            </w:r>
            <w:r w:rsidR="00B5103A" w:rsidRPr="00BA4838">
              <w:rPr>
                <w:rFonts w:cs="Tahoma"/>
                <w:szCs w:val="20"/>
              </w:rPr>
              <w:t>po revírech, na konci sumář.</w:t>
            </w:r>
          </w:p>
          <w:p w14:paraId="3B6EA550" w14:textId="2735E829" w:rsidR="0071279F" w:rsidRDefault="0071279F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Při vytváření vyúčtování </w:t>
            </w:r>
            <w:r w:rsidR="00691A39" w:rsidRPr="00BA4838">
              <w:rPr>
                <w:rFonts w:cs="Tahoma"/>
                <w:szCs w:val="20"/>
              </w:rPr>
              <w:t>ÚS</w:t>
            </w:r>
            <w:r w:rsidRPr="00BA4838">
              <w:rPr>
                <w:rFonts w:cs="Tahoma"/>
                <w:szCs w:val="20"/>
              </w:rPr>
              <w:t xml:space="preserve"> edituje </w:t>
            </w:r>
            <w:r w:rsidR="00691A39" w:rsidRPr="00BA4838">
              <w:rPr>
                <w:rFonts w:cs="Tahoma"/>
                <w:szCs w:val="20"/>
              </w:rPr>
              <w:t xml:space="preserve">hodnoty </w:t>
            </w:r>
            <w:r w:rsidRPr="00BA4838">
              <w:rPr>
                <w:rFonts w:cs="Tahoma"/>
                <w:szCs w:val="20"/>
              </w:rPr>
              <w:t xml:space="preserve">vysazeno </w:t>
            </w:r>
            <w:r w:rsidR="00691A39" w:rsidRPr="00BA4838">
              <w:rPr>
                <w:rFonts w:cs="Tahoma"/>
                <w:szCs w:val="20"/>
              </w:rPr>
              <w:t>a</w:t>
            </w:r>
            <w:r w:rsidRPr="00BA4838">
              <w:rPr>
                <w:rFonts w:cs="Tahoma"/>
                <w:szCs w:val="20"/>
              </w:rPr>
              <w:t xml:space="preserve"> proplaceno (nemus</w:t>
            </w:r>
            <w:r w:rsidR="00922B0F" w:rsidRPr="00BA4838">
              <w:rPr>
                <w:rFonts w:cs="Tahoma"/>
                <w:szCs w:val="20"/>
              </w:rPr>
              <w:t>í</w:t>
            </w:r>
            <w:r w:rsidRPr="00BA4838">
              <w:rPr>
                <w:rFonts w:cs="Tahoma"/>
                <w:szCs w:val="20"/>
              </w:rPr>
              <w:t xml:space="preserve"> </w:t>
            </w:r>
            <w:r w:rsidR="00691A39" w:rsidRPr="00BA4838">
              <w:rPr>
                <w:rFonts w:cs="Tahoma"/>
                <w:szCs w:val="20"/>
              </w:rPr>
              <w:t xml:space="preserve">se vždy </w:t>
            </w:r>
            <w:r w:rsidRPr="00BA4838">
              <w:rPr>
                <w:rFonts w:cs="Tahoma"/>
                <w:szCs w:val="20"/>
              </w:rPr>
              <w:t>proplatit vše, co je na dod</w:t>
            </w:r>
            <w:r w:rsidR="00691A39" w:rsidRPr="00BA4838">
              <w:rPr>
                <w:rFonts w:cs="Tahoma"/>
                <w:szCs w:val="20"/>
              </w:rPr>
              <w:t xml:space="preserve">acím </w:t>
            </w:r>
            <w:r w:rsidRPr="00BA4838">
              <w:rPr>
                <w:rFonts w:cs="Tahoma"/>
                <w:szCs w:val="20"/>
              </w:rPr>
              <w:t>/ násadovém listu)</w:t>
            </w:r>
            <w:r w:rsidR="00691A39" w:rsidRPr="00BA4838">
              <w:rPr>
                <w:rFonts w:cs="Tahoma"/>
                <w:szCs w:val="20"/>
              </w:rPr>
              <w:t>.</w:t>
            </w:r>
          </w:p>
          <w:p w14:paraId="5A182564" w14:textId="0D166566" w:rsidR="00CE19AD" w:rsidRDefault="00CE19AD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Při zadávání RIS zobrazuje plán a aktuální stav plnění dle kategorií ryb.</w:t>
            </w:r>
          </w:p>
          <w:p w14:paraId="212FC66F" w14:textId="197B11CD" w:rsidR="002808D7" w:rsidRPr="00BA4838" w:rsidRDefault="002808D7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C5A6B">
              <w:rPr>
                <w:rFonts w:cs="Tahoma"/>
                <w:szCs w:val="20"/>
              </w:rPr>
              <w:t xml:space="preserve">Při úpravě zarybňovacího plánu – upozornění na odchylky </w:t>
            </w:r>
            <w:r w:rsidR="00B036E9" w:rsidRPr="00BC5A6B">
              <w:rPr>
                <w:rFonts w:cs="Tahoma"/>
                <w:szCs w:val="20"/>
              </w:rPr>
              <w:t>(</w:t>
            </w:r>
            <w:r w:rsidRPr="00BC5A6B">
              <w:rPr>
                <w:rFonts w:cs="Tahoma"/>
                <w:szCs w:val="20"/>
              </w:rPr>
              <w:t>management na</w:t>
            </w:r>
            <w:r w:rsidR="00BA1BAC">
              <w:rPr>
                <w:rFonts w:cs="Tahoma"/>
                <w:szCs w:val="20"/>
              </w:rPr>
              <w:t> </w:t>
            </w:r>
            <w:r w:rsidRPr="00BC5A6B">
              <w:rPr>
                <w:rFonts w:cs="Tahoma"/>
                <w:szCs w:val="20"/>
              </w:rPr>
              <w:t>vysazování ryby</w:t>
            </w:r>
            <w:r w:rsidR="00B036E9" w:rsidRPr="00BC5A6B">
              <w:rPr>
                <w:rFonts w:cs="Tahoma"/>
                <w:szCs w:val="20"/>
              </w:rPr>
              <w:t>),</w:t>
            </w:r>
            <w:r w:rsidRPr="00BC5A6B">
              <w:rPr>
                <w:rFonts w:cs="Tahoma"/>
                <w:szCs w:val="20"/>
              </w:rPr>
              <w:t xml:space="preserve"> informace o aktuálním stavu zarybnění.</w:t>
            </w:r>
          </w:p>
          <w:p w14:paraId="5E2058D7" w14:textId="515F8A96" w:rsidR="00B5103A" w:rsidRPr="00BA1BAC" w:rsidRDefault="00691A39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1BAC">
              <w:rPr>
                <w:rFonts w:cs="Tahoma"/>
                <w:szCs w:val="20"/>
              </w:rPr>
              <w:t xml:space="preserve">Vystavuje se </w:t>
            </w:r>
            <w:r w:rsidR="00B5103A" w:rsidRPr="00BA1BAC">
              <w:rPr>
                <w:rFonts w:cs="Tahoma"/>
                <w:szCs w:val="20"/>
              </w:rPr>
              <w:t>„</w:t>
            </w:r>
            <w:r w:rsidRPr="00BA1BAC">
              <w:rPr>
                <w:rFonts w:cs="Tahoma"/>
                <w:szCs w:val="20"/>
              </w:rPr>
              <w:t>o</w:t>
            </w:r>
            <w:r w:rsidR="00B5103A" w:rsidRPr="00BA1BAC">
              <w:rPr>
                <w:rFonts w:cs="Tahoma"/>
                <w:szCs w:val="20"/>
              </w:rPr>
              <w:t xml:space="preserve">pačná faktura“ – místo aby MO poslalo na </w:t>
            </w:r>
            <w:r w:rsidRPr="00BA1BAC">
              <w:rPr>
                <w:rFonts w:cs="Tahoma"/>
                <w:szCs w:val="20"/>
              </w:rPr>
              <w:t>ÚS</w:t>
            </w:r>
            <w:r w:rsidR="00B5103A" w:rsidRPr="00BA1BAC">
              <w:rPr>
                <w:rFonts w:cs="Tahoma"/>
                <w:szCs w:val="20"/>
              </w:rPr>
              <w:t xml:space="preserve"> fakturu, pošle </w:t>
            </w:r>
            <w:r w:rsidRPr="00BA1BAC">
              <w:rPr>
                <w:rFonts w:cs="Tahoma"/>
                <w:szCs w:val="20"/>
              </w:rPr>
              <w:t>ÚS</w:t>
            </w:r>
            <w:r w:rsidR="00B5103A" w:rsidRPr="00BA1BAC">
              <w:rPr>
                <w:rFonts w:cs="Tahoma"/>
                <w:szCs w:val="20"/>
              </w:rPr>
              <w:t xml:space="preserve"> vyúčtování na MO, na základě toho si MO vystavuje fakturu (pro svou potřebu), </w:t>
            </w:r>
            <w:r w:rsidRPr="00BA1BAC">
              <w:rPr>
                <w:rFonts w:cs="Tahoma"/>
                <w:szCs w:val="20"/>
              </w:rPr>
              <w:t>ÚS</w:t>
            </w:r>
            <w:r w:rsidR="00BA1BAC">
              <w:rPr>
                <w:rFonts w:cs="Tahoma"/>
                <w:szCs w:val="20"/>
              </w:rPr>
              <w:t> </w:t>
            </w:r>
            <w:r w:rsidR="00B5103A" w:rsidRPr="00BA1BAC">
              <w:rPr>
                <w:rFonts w:cs="Tahoma"/>
                <w:szCs w:val="20"/>
              </w:rPr>
              <w:t>proplácí na základě „vyúčtování“</w:t>
            </w:r>
            <w:r w:rsidR="00BA1BAC">
              <w:rPr>
                <w:rFonts w:cs="Tahoma"/>
                <w:szCs w:val="20"/>
              </w:rPr>
              <w:t>.</w:t>
            </w:r>
          </w:p>
          <w:p w14:paraId="54C0F2A9" w14:textId="0BECAAFD" w:rsidR="000A44E3" w:rsidRPr="00BA4838" w:rsidRDefault="000A44E3" w:rsidP="000A44E3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Viz </w:t>
            </w:r>
            <w:r w:rsidR="00BA1BAC">
              <w:rPr>
                <w:rFonts w:cs="Tahoma"/>
                <w:szCs w:val="20"/>
              </w:rPr>
              <w:t>H</w:t>
            </w:r>
            <w:r>
              <w:rPr>
                <w:rFonts w:cs="Tahoma"/>
                <w:szCs w:val="20"/>
              </w:rPr>
              <w:t>ospodářské vypořádání na podzim – provedou za revír, celkové za ÚS</w:t>
            </w:r>
            <w:r w:rsidR="00BA1BAC">
              <w:rPr>
                <w:rFonts w:cs="Tahoma"/>
                <w:szCs w:val="20"/>
              </w:rPr>
              <w:t>.</w:t>
            </w:r>
          </w:p>
          <w:p w14:paraId="1705C27A" w14:textId="0578970B" w:rsidR="00F53CD1" w:rsidRPr="00BA4838" w:rsidRDefault="00F53CD1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i/>
                <w:iCs/>
                <w:color w:val="1F497D" w:themeColor="text2"/>
                <w:szCs w:val="20"/>
              </w:rPr>
              <w:t>Vzorové dokumenty a šablony: dokument</w:t>
            </w:r>
            <w:r w:rsidR="00691A39" w:rsidRPr="00BA4838">
              <w:rPr>
                <w:rFonts w:cs="Tahoma"/>
                <w:i/>
                <w:iCs/>
                <w:color w:val="1F497D" w:themeColor="text2"/>
                <w:szCs w:val="20"/>
              </w:rPr>
              <w:t xml:space="preserve"> 7</w:t>
            </w:r>
          </w:p>
        </w:tc>
      </w:tr>
      <w:tr w:rsidR="006C5E78" w:rsidRPr="00BA4838" w14:paraId="5A0D4D15" w14:textId="77777777" w:rsidTr="007E2A7B">
        <w:tc>
          <w:tcPr>
            <w:tcW w:w="1639" w:type="dxa"/>
          </w:tcPr>
          <w:p w14:paraId="22734D81" w14:textId="77777777" w:rsidR="006C5E78" w:rsidRPr="00BA4838" w:rsidRDefault="006C5E78" w:rsidP="006C5E7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4A09A29F" w14:textId="77777777" w:rsidR="006C5E78" w:rsidRPr="00E219E7" w:rsidRDefault="006C5E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Rybářský hospodář (revíru)</w:t>
            </w:r>
          </w:p>
          <w:p w14:paraId="7823F5B0" w14:textId="2658FB05" w:rsidR="006C5E78" w:rsidRPr="00E219E7" w:rsidRDefault="006C5E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Zástupce rybářského hospodáře (revíru)</w:t>
            </w:r>
          </w:p>
          <w:p w14:paraId="3EA2A8D0" w14:textId="2F3CAB5C" w:rsidR="006C5E78" w:rsidRPr="00E219E7" w:rsidRDefault="006C5E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MO – hospodář</w:t>
            </w:r>
          </w:p>
          <w:p w14:paraId="3C711A5E" w14:textId="4586AFD4" w:rsidR="006C5E78" w:rsidRPr="00E219E7" w:rsidRDefault="006C5E7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ÚS – hospodář</w:t>
            </w:r>
          </w:p>
        </w:tc>
      </w:tr>
      <w:tr w:rsidR="007E2A7B" w:rsidRPr="00BA4838" w14:paraId="145964F9" w14:textId="77777777" w:rsidTr="007E2A7B">
        <w:tc>
          <w:tcPr>
            <w:tcW w:w="1639" w:type="dxa"/>
          </w:tcPr>
          <w:p w14:paraId="4B52FCAA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49B3DE06" w14:textId="5B1435D3" w:rsidR="007E2A7B" w:rsidRPr="00E219E7" w:rsidRDefault="00691A39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Vyúčtování zarybnění, po revírech, celkově</w:t>
            </w:r>
            <w:r w:rsidR="002808D7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(plnění </w:t>
            </w:r>
            <w:r w:rsidR="00B036E9" w:rsidRPr="00E219E7">
              <w:rPr>
                <w:rFonts w:ascii="Tahoma" w:hAnsi="Tahoma" w:cs="Tahoma"/>
                <w:sz w:val="20"/>
                <w:szCs w:val="20"/>
                <w:lang w:val="cs-CZ"/>
              </w:rPr>
              <w:t>za</w:t>
            </w:r>
            <w:r w:rsidR="002808D7" w:rsidRPr="00E219E7">
              <w:rPr>
                <w:rFonts w:ascii="Tahoma" w:hAnsi="Tahoma" w:cs="Tahoma"/>
                <w:sz w:val="20"/>
                <w:szCs w:val="20"/>
                <w:lang w:val="cs-CZ"/>
              </w:rPr>
              <w:t>rybňovacího plánu za dané období)</w:t>
            </w:r>
          </w:p>
        </w:tc>
      </w:tr>
      <w:tr w:rsidR="007E2A7B" w:rsidRPr="00BA4838" w14:paraId="3792BEDC" w14:textId="77777777" w:rsidTr="007E2A7B">
        <w:tc>
          <w:tcPr>
            <w:tcW w:w="1639" w:type="dxa"/>
          </w:tcPr>
          <w:p w14:paraId="4483614D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5307D546" w14:textId="77777777" w:rsidR="00662550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  <w:p w14:paraId="4AA850D9" w14:textId="57A515E9" w:rsidR="00662550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rganizační jednotky</w:t>
            </w:r>
          </w:p>
          <w:p w14:paraId="36325FFC" w14:textId="77777777" w:rsidR="00662550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Evidenci revírů</w:t>
            </w:r>
          </w:p>
          <w:p w14:paraId="45992781" w14:textId="7178F7A5" w:rsidR="00662550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íselník ryb</w:t>
            </w:r>
          </w:p>
          <w:p w14:paraId="637F23C0" w14:textId="3CFD8920" w:rsidR="007E2A7B" w:rsidRPr="00E219E7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íselník dopravy</w:t>
            </w:r>
          </w:p>
          <w:p w14:paraId="7F388D54" w14:textId="72F8F515" w:rsidR="00C01B58" w:rsidRPr="00E219E7" w:rsidRDefault="00C01B5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Dodací list</w:t>
            </w:r>
          </w:p>
        </w:tc>
      </w:tr>
      <w:tr w:rsidR="007E2A7B" w:rsidRPr="00BA4838" w14:paraId="6975605A" w14:textId="77777777" w:rsidTr="007E2A7B">
        <w:tc>
          <w:tcPr>
            <w:tcW w:w="1639" w:type="dxa"/>
          </w:tcPr>
          <w:p w14:paraId="13B0D4C4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527F9101" w14:textId="5AA889A7" w:rsidR="007E2A7B" w:rsidRPr="00E219E7" w:rsidRDefault="00922B0F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Standardizovat v</w:t>
            </w:r>
            <w:r w:rsidR="00691A39" w:rsidRPr="00E219E7">
              <w:rPr>
                <w:rFonts w:ascii="Tahoma" w:hAnsi="Tahoma" w:cs="Tahoma"/>
                <w:sz w:val="20"/>
                <w:szCs w:val="20"/>
                <w:lang w:val="cs-CZ"/>
              </w:rPr>
              <w:t> rámci ČRS</w:t>
            </w:r>
          </w:p>
          <w:p w14:paraId="0EB5BEE9" w14:textId="5A28E174" w:rsidR="002808D7" w:rsidRPr="00E219E7" w:rsidRDefault="00B5113B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Parametrizovatelné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 s</w:t>
            </w:r>
            <w:r w:rsidR="002808D7" w:rsidRPr="00E219E7">
              <w:rPr>
                <w:rFonts w:ascii="Tahoma" w:hAnsi="Tahoma" w:cs="Tahoma"/>
                <w:sz w:val="20"/>
                <w:szCs w:val="20"/>
                <w:lang w:val="cs-CZ"/>
              </w:rPr>
              <w:t>estavy</w:t>
            </w:r>
          </w:p>
          <w:p w14:paraId="01DF2AB0" w14:textId="4BB9FF82" w:rsidR="00662550" w:rsidRPr="006C5E78" w:rsidRDefault="00662550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Není požadována vazba na ekonomický systém</w:t>
            </w:r>
          </w:p>
        </w:tc>
      </w:tr>
    </w:tbl>
    <w:p w14:paraId="0628C4A2" w14:textId="77777777" w:rsidR="001F6F4D" w:rsidRPr="00BA4838" w:rsidRDefault="001F6F4D" w:rsidP="001F6F4D">
      <w:pPr>
        <w:tabs>
          <w:tab w:val="left" w:pos="1572"/>
        </w:tabs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7E2A7B" w:rsidRPr="00BA4838" w14:paraId="5388EC92" w14:textId="77777777" w:rsidTr="007E2A7B">
        <w:tc>
          <w:tcPr>
            <w:tcW w:w="9345" w:type="dxa"/>
            <w:gridSpan w:val="2"/>
            <w:shd w:val="clear" w:color="auto" w:fill="C6D9F1" w:themeFill="text2" w:themeFillTint="33"/>
          </w:tcPr>
          <w:p w14:paraId="73425A23" w14:textId="4FA99436" w:rsidR="007E2A7B" w:rsidRPr="00BA4838" w:rsidRDefault="001F6F4D" w:rsidP="003E345D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BA4838">
              <w:rPr>
                <w:rFonts w:cs="Tahoma"/>
                <w:szCs w:val="20"/>
              </w:rPr>
              <w:lastRenderedPageBreak/>
              <w:br w:type="page"/>
            </w:r>
            <w:r w:rsidR="00504177">
              <w:rPr>
                <w:rFonts w:cs="Tahoma"/>
                <w:b/>
                <w:bCs/>
                <w:szCs w:val="20"/>
              </w:rPr>
              <w:t xml:space="preserve">Evidence </w:t>
            </w:r>
            <w:r w:rsidR="00637ED2" w:rsidRPr="00BA4838">
              <w:rPr>
                <w:rFonts w:cs="Tahoma"/>
                <w:b/>
                <w:bCs/>
                <w:szCs w:val="20"/>
              </w:rPr>
              <w:t>úlovk</w:t>
            </w:r>
            <w:r w:rsidR="00504177">
              <w:rPr>
                <w:rFonts w:cs="Tahoma"/>
                <w:b/>
                <w:bCs/>
                <w:szCs w:val="20"/>
              </w:rPr>
              <w:t>ů</w:t>
            </w:r>
          </w:p>
        </w:tc>
      </w:tr>
      <w:tr w:rsidR="007E2A7B" w:rsidRPr="00BA4838" w14:paraId="38BEC652" w14:textId="77777777" w:rsidTr="007E2A7B">
        <w:tc>
          <w:tcPr>
            <w:tcW w:w="1639" w:type="dxa"/>
          </w:tcPr>
          <w:p w14:paraId="46E8809E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558577A3" w14:textId="77777777" w:rsidR="00691A39" w:rsidRPr="00BA4838" w:rsidRDefault="00691A39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Evidence úlovků se provádí ze sumáře úlovků na povolence. </w:t>
            </w:r>
            <w:r w:rsidR="00740CAD" w:rsidRPr="00BA4838">
              <w:rPr>
                <w:rFonts w:cs="Tahoma"/>
                <w:szCs w:val="20"/>
              </w:rPr>
              <w:t>V</w:t>
            </w:r>
            <w:r w:rsidRPr="00BA4838">
              <w:rPr>
                <w:rFonts w:cs="Tahoma"/>
                <w:szCs w:val="20"/>
              </w:rPr>
              <w:t> </w:t>
            </w:r>
            <w:r w:rsidR="00740CAD" w:rsidRPr="00BA4838">
              <w:rPr>
                <w:rFonts w:cs="Tahoma"/>
                <w:szCs w:val="20"/>
              </w:rPr>
              <w:t>povolence</w:t>
            </w:r>
            <w:r w:rsidRPr="00BA4838">
              <w:rPr>
                <w:rFonts w:cs="Tahoma"/>
                <w:szCs w:val="20"/>
              </w:rPr>
              <w:t xml:space="preserve"> </w:t>
            </w:r>
            <w:r w:rsidR="00637ED2" w:rsidRPr="00BA4838">
              <w:rPr>
                <w:rFonts w:cs="Tahoma"/>
                <w:szCs w:val="20"/>
              </w:rPr>
              <w:t>vyplňuje rybář</w:t>
            </w:r>
            <w:r w:rsidRPr="00BA4838">
              <w:rPr>
                <w:rFonts w:cs="Tahoma"/>
                <w:szCs w:val="20"/>
              </w:rPr>
              <w:t>:</w:t>
            </w:r>
          </w:p>
          <w:p w14:paraId="785387A0" w14:textId="3CCAA9F2" w:rsidR="00691A39" w:rsidRPr="00BA4838" w:rsidRDefault="00BA1BAC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637ED2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řední strana </w:t>
            </w:r>
            <w:r w:rsidR="00057CD4">
              <w:rPr>
                <w:rFonts w:ascii="Tahoma" w:hAnsi="Tahoma" w:cs="Tahoma"/>
                <w:sz w:val="20"/>
                <w:szCs w:val="20"/>
                <w:lang w:val="cs-CZ"/>
              </w:rPr>
              <w:t>–</w:t>
            </w:r>
            <w:r w:rsidR="00691A39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637ED2" w:rsidRPr="00BA4838">
              <w:rPr>
                <w:rFonts w:ascii="Tahoma" w:hAnsi="Tahoma" w:cs="Tahoma"/>
                <w:sz w:val="20"/>
                <w:szCs w:val="20"/>
                <w:lang w:val="cs-CZ"/>
              </w:rPr>
              <w:t>evidence</w:t>
            </w:r>
            <w:r w:rsidR="00057CD4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637ED2" w:rsidRPr="00BA4838">
              <w:rPr>
                <w:rFonts w:ascii="Tahoma" w:hAnsi="Tahoma" w:cs="Tahoma"/>
                <w:sz w:val="20"/>
                <w:szCs w:val="20"/>
                <w:lang w:val="cs-CZ"/>
              </w:rPr>
              <w:t>docházky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637ED2" w:rsidRPr="00BA4838">
              <w:rPr>
                <w:rFonts w:ascii="Tahoma" w:hAnsi="Tahoma" w:cs="Tahoma"/>
                <w:sz w:val="20"/>
                <w:szCs w:val="20"/>
                <w:lang w:val="cs-CZ"/>
              </w:rPr>
              <w:t>vyplňuje denně</w:t>
            </w:r>
          </w:p>
          <w:p w14:paraId="34ACCC92" w14:textId="72D2DE1A" w:rsidR="00691A39" w:rsidRPr="00BA4838" w:rsidRDefault="00BA1BAC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637ED2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adní strana </w:t>
            </w:r>
            <w:r w:rsidR="00057CD4">
              <w:rPr>
                <w:rFonts w:ascii="Tahoma" w:hAnsi="Tahoma" w:cs="Tahoma"/>
                <w:sz w:val="20"/>
                <w:szCs w:val="20"/>
                <w:lang w:val="cs-CZ"/>
              </w:rPr>
              <w:t>–</w:t>
            </w:r>
            <w:r w:rsidR="00637ED2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sumář</w:t>
            </w:r>
            <w:r w:rsidR="00057CD4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637ED2" w:rsidRPr="00BA4838">
              <w:rPr>
                <w:rFonts w:ascii="Tahoma" w:hAnsi="Tahoma" w:cs="Tahoma"/>
                <w:sz w:val="20"/>
                <w:szCs w:val="20"/>
                <w:lang w:val="cs-CZ"/>
              </w:rPr>
              <w:t>úlovků, vyplňuje na konci roku</w:t>
            </w:r>
          </w:p>
          <w:p w14:paraId="5C00B7C8" w14:textId="3161C961" w:rsidR="007E2A7B" w:rsidRPr="00BA4838" w:rsidRDefault="00691A39" w:rsidP="00691A3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7C3BE8">
              <w:rPr>
                <w:rFonts w:cs="Tahoma"/>
                <w:szCs w:val="20"/>
              </w:rPr>
              <w:t>D</w:t>
            </w:r>
            <w:r w:rsidR="00637ED2" w:rsidRPr="007C3BE8">
              <w:rPr>
                <w:rFonts w:cs="Tahoma"/>
                <w:szCs w:val="20"/>
              </w:rPr>
              <w:t>o 15.</w:t>
            </w:r>
            <w:r w:rsidR="00BA1BAC">
              <w:rPr>
                <w:rFonts w:cs="Tahoma"/>
                <w:szCs w:val="20"/>
              </w:rPr>
              <w:t> </w:t>
            </w:r>
            <w:r w:rsidR="007C3BE8" w:rsidRPr="007C3BE8">
              <w:rPr>
                <w:rFonts w:cs="Tahoma"/>
                <w:szCs w:val="20"/>
              </w:rPr>
              <w:t>dní po skončení platnosti povolenky</w:t>
            </w:r>
            <w:r w:rsidR="00637ED2" w:rsidRPr="00BA4838">
              <w:rPr>
                <w:rFonts w:cs="Tahoma"/>
                <w:szCs w:val="20"/>
              </w:rPr>
              <w:t xml:space="preserve"> musí </w:t>
            </w:r>
            <w:r w:rsidRPr="00BA4838">
              <w:rPr>
                <w:rFonts w:cs="Tahoma"/>
                <w:szCs w:val="20"/>
              </w:rPr>
              <w:t xml:space="preserve">rybář </w:t>
            </w:r>
            <w:r w:rsidR="00637ED2" w:rsidRPr="00BA4838">
              <w:rPr>
                <w:rFonts w:cs="Tahoma"/>
                <w:szCs w:val="20"/>
              </w:rPr>
              <w:t>odevzdat vyplněnou</w:t>
            </w:r>
            <w:r w:rsidRPr="00BA4838">
              <w:rPr>
                <w:rFonts w:cs="Tahoma"/>
                <w:szCs w:val="20"/>
              </w:rPr>
              <w:t xml:space="preserve"> evidenci docházky a sumář úlovků do </w:t>
            </w:r>
            <w:r w:rsidR="0093135B">
              <w:rPr>
                <w:rFonts w:cs="Tahoma"/>
                <w:szCs w:val="20"/>
              </w:rPr>
              <w:t>RIS</w:t>
            </w:r>
            <w:r w:rsidR="00637ED2" w:rsidRPr="00BA4838">
              <w:rPr>
                <w:rFonts w:cs="Tahoma"/>
                <w:szCs w:val="20"/>
              </w:rPr>
              <w:t xml:space="preserve">, </w:t>
            </w:r>
            <w:r w:rsidRPr="00BA4838">
              <w:rPr>
                <w:rFonts w:cs="Tahoma"/>
                <w:szCs w:val="20"/>
              </w:rPr>
              <w:t xml:space="preserve">možnost přímé zadání do </w:t>
            </w:r>
            <w:r w:rsidR="0093135B">
              <w:rPr>
                <w:rFonts w:cs="Tahoma"/>
                <w:szCs w:val="20"/>
              </w:rPr>
              <w:t>RIS</w:t>
            </w:r>
            <w:r w:rsidRPr="00BA4838">
              <w:rPr>
                <w:rFonts w:cs="Tahoma"/>
                <w:szCs w:val="20"/>
              </w:rPr>
              <w:t xml:space="preserve"> rybářem, nebo ruční zadání na úrovni MO / ÚS.</w:t>
            </w:r>
          </w:p>
          <w:p w14:paraId="1FED1B6F" w14:textId="0F774D08" w:rsidR="00057CD4" w:rsidRDefault="00740CAD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 </w:t>
            </w:r>
            <w:r w:rsidR="0093135B">
              <w:rPr>
                <w:rFonts w:cs="Tahoma"/>
                <w:szCs w:val="20"/>
              </w:rPr>
              <w:t>RIS</w:t>
            </w:r>
            <w:r w:rsidRPr="00BA4838">
              <w:rPr>
                <w:rFonts w:cs="Tahoma"/>
                <w:szCs w:val="20"/>
              </w:rPr>
              <w:t xml:space="preserve"> j</w:t>
            </w:r>
            <w:r w:rsidR="00B15DF5" w:rsidRPr="00BA4838">
              <w:rPr>
                <w:rFonts w:cs="Tahoma"/>
                <w:szCs w:val="20"/>
              </w:rPr>
              <w:t>sou</w:t>
            </w:r>
            <w:r w:rsidRPr="00BA4838">
              <w:rPr>
                <w:rFonts w:cs="Tahoma"/>
                <w:szCs w:val="20"/>
              </w:rPr>
              <w:t xml:space="preserve"> úlovky všech rybářů</w:t>
            </w:r>
            <w:r w:rsidR="00B15DF5" w:rsidRPr="00BA4838">
              <w:rPr>
                <w:rFonts w:cs="Tahoma"/>
                <w:szCs w:val="20"/>
              </w:rPr>
              <w:t xml:space="preserve"> evidovány k revíru a zpracuje se hlášení na rybářský orgán.</w:t>
            </w:r>
          </w:p>
          <w:p w14:paraId="5721DA4F" w14:textId="2B50E1BD" w:rsidR="00B15DF5" w:rsidRPr="00BA4838" w:rsidRDefault="0093135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B15DF5" w:rsidRPr="00BA4838">
              <w:rPr>
                <w:rFonts w:cs="Tahoma"/>
                <w:szCs w:val="20"/>
              </w:rPr>
              <w:t xml:space="preserve"> provádí </w:t>
            </w:r>
            <w:r w:rsidR="00396BCA" w:rsidRPr="00BA4838">
              <w:rPr>
                <w:rFonts w:cs="Tahoma"/>
                <w:szCs w:val="20"/>
              </w:rPr>
              <w:t>porovnání návratnosti (zarybněno x vyloveno</w:t>
            </w:r>
            <w:r w:rsidR="00B15DF5" w:rsidRPr="00BA4838">
              <w:rPr>
                <w:rFonts w:cs="Tahoma"/>
                <w:szCs w:val="20"/>
              </w:rPr>
              <w:t>, typ povolenky</w:t>
            </w:r>
            <w:r w:rsidR="00396BCA" w:rsidRPr="00BA4838">
              <w:rPr>
                <w:rFonts w:cs="Tahoma"/>
                <w:szCs w:val="20"/>
              </w:rPr>
              <w:t>), meziroční trendy, rozbor hospodaření</w:t>
            </w:r>
            <w:r w:rsidR="00B15DF5" w:rsidRPr="00BA4838">
              <w:rPr>
                <w:rFonts w:cs="Tahoma"/>
                <w:szCs w:val="20"/>
              </w:rPr>
              <w:t xml:space="preserve"> ve formě statistik, přehledů a grafů (není určeno ke</w:t>
            </w:r>
            <w:r w:rsidR="00BA1BAC">
              <w:rPr>
                <w:rFonts w:cs="Tahoma"/>
                <w:szCs w:val="20"/>
              </w:rPr>
              <w:t> </w:t>
            </w:r>
            <w:r w:rsidR="00B15DF5" w:rsidRPr="00BA4838">
              <w:rPr>
                <w:rFonts w:cs="Tahoma"/>
                <w:szCs w:val="20"/>
              </w:rPr>
              <w:t>zveřejnění pro veřejnost ani členy ČRS).</w:t>
            </w:r>
            <w:r w:rsidR="00B5113B">
              <w:rPr>
                <w:rFonts w:cs="Tahoma"/>
                <w:szCs w:val="20"/>
              </w:rPr>
              <w:t xml:space="preserve"> </w:t>
            </w:r>
          </w:p>
          <w:p w14:paraId="609B1699" w14:textId="4A141C1F" w:rsidR="00F53CD1" w:rsidRPr="00BA4838" w:rsidRDefault="00B15DF5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Údaje jsou zpřístupněny pouze podle organizační struktury organizace</w:t>
            </w:r>
            <w:r w:rsidR="00B5113B">
              <w:rPr>
                <w:rFonts w:cs="Tahoma"/>
                <w:szCs w:val="20"/>
              </w:rPr>
              <w:t>, vyjma dat zpracovávaných v rámci celosvazových statistik (viz nyní v </w:t>
            </w:r>
            <w:proofErr w:type="spellStart"/>
            <w:r w:rsidR="00B5113B">
              <w:rPr>
                <w:rFonts w:cs="Tahoma"/>
                <w:szCs w:val="20"/>
              </w:rPr>
              <w:t>IDS</w:t>
            </w:r>
            <w:proofErr w:type="spellEnd"/>
            <w:r w:rsidR="00B5113B">
              <w:rPr>
                <w:rFonts w:cs="Tahoma"/>
                <w:szCs w:val="20"/>
              </w:rPr>
              <w:t>)</w:t>
            </w:r>
            <w:r w:rsidRPr="00BA4838">
              <w:rPr>
                <w:rFonts w:cs="Tahoma"/>
                <w:szCs w:val="20"/>
              </w:rPr>
              <w:t xml:space="preserve">. Vybrané údaje </w:t>
            </w:r>
            <w:r w:rsidR="00B5113B">
              <w:rPr>
                <w:rFonts w:cs="Tahoma"/>
                <w:szCs w:val="20"/>
              </w:rPr>
              <w:t xml:space="preserve">RIS </w:t>
            </w:r>
            <w:proofErr w:type="gramStart"/>
            <w:r w:rsidR="00B5113B">
              <w:rPr>
                <w:rFonts w:cs="Tahoma"/>
                <w:szCs w:val="20"/>
              </w:rPr>
              <w:t xml:space="preserve">umožní </w:t>
            </w:r>
            <w:r w:rsidRPr="00BA4838">
              <w:rPr>
                <w:rFonts w:cs="Tahoma"/>
                <w:szCs w:val="20"/>
              </w:rPr>
              <w:t xml:space="preserve"> </w:t>
            </w:r>
            <w:r w:rsidR="00F64E9C" w:rsidRPr="00BA4838">
              <w:rPr>
                <w:rFonts w:cs="Tahoma"/>
                <w:szCs w:val="20"/>
              </w:rPr>
              <w:t>zveřej</w:t>
            </w:r>
            <w:r w:rsidR="00B5113B">
              <w:rPr>
                <w:rFonts w:cs="Tahoma"/>
                <w:szCs w:val="20"/>
              </w:rPr>
              <w:t>nit</w:t>
            </w:r>
            <w:proofErr w:type="gramEnd"/>
            <w:r w:rsidR="00F64E9C" w:rsidRPr="00BA4838">
              <w:rPr>
                <w:rFonts w:cs="Tahoma"/>
                <w:szCs w:val="20"/>
              </w:rPr>
              <w:t xml:space="preserve"> na webu</w:t>
            </w:r>
            <w:r w:rsidRPr="00BA4838">
              <w:rPr>
                <w:rFonts w:cs="Tahoma"/>
                <w:szCs w:val="20"/>
              </w:rPr>
              <w:t xml:space="preserve"> ve vazbě na revír, ale o zveřejnění a rozsahu zveřejnění rozhoduje správce revíru. Obvykle se zveřejňují data </w:t>
            </w:r>
            <w:r w:rsidR="00F64E9C" w:rsidRPr="00BA4838">
              <w:rPr>
                <w:rFonts w:cs="Tahoma"/>
                <w:szCs w:val="20"/>
              </w:rPr>
              <w:t>rok zpětně</w:t>
            </w:r>
            <w:r w:rsidRPr="00BA4838">
              <w:rPr>
                <w:rFonts w:cs="Tahoma"/>
                <w:szCs w:val="20"/>
              </w:rPr>
              <w:t>.</w:t>
            </w:r>
          </w:p>
        </w:tc>
      </w:tr>
      <w:tr w:rsidR="007E2A7B" w:rsidRPr="00BA4838" w14:paraId="6BBB3924" w14:textId="77777777" w:rsidTr="007E2A7B">
        <w:tc>
          <w:tcPr>
            <w:tcW w:w="1639" w:type="dxa"/>
          </w:tcPr>
          <w:p w14:paraId="09CB105C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62DA3CAB" w14:textId="77777777" w:rsidR="007E2A7B" w:rsidRPr="00E219E7" w:rsidRDefault="00B15DF5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Rada ČRS</w:t>
            </w:r>
          </w:p>
          <w:p w14:paraId="13665198" w14:textId="77777777" w:rsidR="00B15DF5" w:rsidRPr="00E219E7" w:rsidRDefault="00B15DF5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60674D49" w14:textId="77777777" w:rsidR="00B15DF5" w:rsidRPr="00E219E7" w:rsidRDefault="00B15DF5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4E3F415C" w14:textId="3AF474FD" w:rsidR="00B15DF5" w:rsidRPr="00E219E7" w:rsidRDefault="00B15DF5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Rybář</w:t>
            </w:r>
          </w:p>
        </w:tc>
      </w:tr>
      <w:tr w:rsidR="007E2A7B" w:rsidRPr="00BA4838" w14:paraId="1CF3F185" w14:textId="77777777" w:rsidTr="007E2A7B">
        <w:tc>
          <w:tcPr>
            <w:tcW w:w="1639" w:type="dxa"/>
          </w:tcPr>
          <w:p w14:paraId="088C084D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14AF8A2C" w14:textId="77777777" w:rsidR="007E2A7B" w:rsidRPr="00E219E7" w:rsidRDefault="00B15DF5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Hlášení úlovků pro rybářský orgán</w:t>
            </w:r>
          </w:p>
          <w:p w14:paraId="7F272CF0" w14:textId="6F17758D" w:rsidR="00B15DF5" w:rsidRPr="00E219E7" w:rsidRDefault="00BA1BAC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B15DF5" w:rsidRPr="00E219E7">
              <w:rPr>
                <w:rFonts w:ascii="Tahoma" w:hAnsi="Tahoma" w:cs="Tahoma"/>
                <w:sz w:val="20"/>
                <w:szCs w:val="20"/>
                <w:lang w:val="cs-CZ"/>
              </w:rPr>
              <w:t>orovnání návratnosti (zarybněno x vyloveno), meziroční trendy, rozbor hospodaření ve formě statisti</w:t>
            </w:r>
            <w:r w:rsidR="000C3824" w:rsidRPr="00E219E7"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B15DF5" w:rsidRPr="00E219E7">
              <w:rPr>
                <w:rFonts w:ascii="Tahoma" w:hAnsi="Tahoma" w:cs="Tahoma"/>
                <w:sz w:val="20"/>
                <w:szCs w:val="20"/>
                <w:lang w:val="cs-CZ"/>
              </w:rPr>
              <w:t>, přehledů a grafů</w:t>
            </w:r>
          </w:p>
        </w:tc>
      </w:tr>
      <w:tr w:rsidR="007E2A7B" w:rsidRPr="00BA4838" w14:paraId="529C1B44" w14:textId="77777777" w:rsidTr="007E2A7B">
        <w:tc>
          <w:tcPr>
            <w:tcW w:w="1639" w:type="dxa"/>
          </w:tcPr>
          <w:p w14:paraId="55853862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44E80FB9" w14:textId="4B1AA7F3" w:rsidR="00B5113B" w:rsidRPr="003D4DC6" w:rsidRDefault="00B5113B" w:rsidP="00B5113B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>Současné IS – IS EvMO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Sumář úlovků, Ryby17, IS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MORS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IDS</w:t>
            </w:r>
            <w:proofErr w:type="spellEnd"/>
            <w:r w:rsidRPr="003D4DC6" w:rsidDel="00DB47E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</w:p>
          <w:p w14:paraId="09EF8095" w14:textId="5646D3E5" w:rsidR="00662550" w:rsidRPr="00E219E7" w:rsidRDefault="00662550" w:rsidP="00B5113B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rganizační jednotky</w:t>
            </w:r>
          </w:p>
          <w:p w14:paraId="442478C5" w14:textId="77777777" w:rsidR="00662550" w:rsidRPr="00E219E7" w:rsidRDefault="00662550" w:rsidP="00B5113B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Vazba na Evidenci revírů</w:t>
            </w:r>
          </w:p>
          <w:p w14:paraId="4639F096" w14:textId="70A4A6B0" w:rsidR="00662550" w:rsidRPr="00E219E7" w:rsidRDefault="00662550" w:rsidP="00B5113B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íselník ryb</w:t>
            </w:r>
          </w:p>
          <w:p w14:paraId="1D2FCE2F" w14:textId="27389213" w:rsidR="00662550" w:rsidRPr="00E219E7" w:rsidRDefault="00662550" w:rsidP="00B5113B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íselník dopravy</w:t>
            </w:r>
          </w:p>
          <w:p w14:paraId="4999C1F1" w14:textId="3C5ED1AB" w:rsidR="00662550" w:rsidRPr="00E219E7" w:rsidRDefault="00662550" w:rsidP="00B5113B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videnci členské základny</w:t>
            </w:r>
          </w:p>
          <w:p w14:paraId="72D0E2DD" w14:textId="03B87EDB" w:rsidR="00662550" w:rsidRPr="00E219E7" w:rsidRDefault="00662550" w:rsidP="00B5113B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44136F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ovolenky</w:t>
            </w:r>
          </w:p>
        </w:tc>
      </w:tr>
      <w:tr w:rsidR="007E2A7B" w:rsidRPr="00BA4838" w14:paraId="526738DA" w14:textId="77777777" w:rsidTr="007E2A7B">
        <w:tc>
          <w:tcPr>
            <w:tcW w:w="1639" w:type="dxa"/>
          </w:tcPr>
          <w:p w14:paraId="49CED798" w14:textId="77777777" w:rsidR="007E2A7B" w:rsidRPr="00BA4838" w:rsidRDefault="007E2A7B" w:rsidP="007E2A7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70295009" w14:textId="720589EC" w:rsidR="007E2A7B" w:rsidRPr="00E219E7" w:rsidRDefault="00691A39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Rozhraní rybáře pro zadání evidence docházky a sumáře úlovků, možnost zachovat i papírové předání a přepis na úrovni MO / ÚS</w:t>
            </w:r>
            <w:r w:rsidR="00BA1BAC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BF05DDB" w14:textId="3CA77436" w:rsidR="00691A39" w:rsidRPr="00E219E7" w:rsidRDefault="00691A39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Umožnit mobilní (i web) aplikaci pro rybáře pro vedení vlastní evidence docházky a úlovků, včetně např. „chyť a pusť“ a dalších parametrů (a dalších parametrů, teplota vody, úplněk, tlak, návnada, </w:t>
            </w:r>
            <w:r w:rsidR="00057CD4" w:rsidRPr="00E219E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..), včetně historie za poslední roky</w:t>
            </w:r>
            <w:r w:rsidR="00B15DF5" w:rsidRPr="00E219E7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  <w:r w:rsidR="00745324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Aplikace i funkční i </w:t>
            </w:r>
            <w:proofErr w:type="spellStart"/>
            <w:r w:rsidR="00745324" w:rsidRPr="00E219E7">
              <w:rPr>
                <w:rFonts w:ascii="Tahoma" w:hAnsi="Tahoma" w:cs="Tahoma"/>
                <w:sz w:val="20"/>
                <w:szCs w:val="20"/>
                <w:lang w:val="cs-CZ"/>
              </w:rPr>
              <w:t>offline</w:t>
            </w:r>
            <w:proofErr w:type="spellEnd"/>
            <w:r w:rsidR="00745324" w:rsidRPr="00E219E7">
              <w:rPr>
                <w:rFonts w:ascii="Tahoma" w:hAnsi="Tahoma" w:cs="Tahoma"/>
                <w:sz w:val="20"/>
                <w:szCs w:val="20"/>
                <w:lang w:val="cs-CZ"/>
              </w:rPr>
              <w:t>. Uzamčení záznamu např. po 10ti minutách – pouze opravit překlep, ne smazat – pouze pro ty povinné záznamy, dobrovolné může editovat i později.</w:t>
            </w:r>
          </w:p>
          <w:p w14:paraId="0979B76B" w14:textId="4255DD41" w:rsidR="00B15DF5" w:rsidRPr="00E219E7" w:rsidRDefault="00B15DF5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Umožnit maximální rozsah filtrování dat a práce s daty.</w:t>
            </w:r>
          </w:p>
          <w:p w14:paraId="1F31BE88" w14:textId="52B3E26D" w:rsidR="00E7703E" w:rsidRPr="00057CD4" w:rsidRDefault="00E7703E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Návštěvy revírů (anonymně) pro hospodáře, aby upravoval hospodaření (historicky, sezónně), může upravovat hospodaření na revíru („mapa s puntíky“).</w:t>
            </w:r>
          </w:p>
        </w:tc>
      </w:tr>
    </w:tbl>
    <w:p w14:paraId="39C4FDFD" w14:textId="77777777" w:rsidR="00BA4838" w:rsidRPr="00BA4838" w:rsidRDefault="00BA4838" w:rsidP="00BA4838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BA4838" w:rsidRPr="00BA4838" w14:paraId="111A4948" w14:textId="77777777" w:rsidTr="009C77DD">
        <w:tc>
          <w:tcPr>
            <w:tcW w:w="9345" w:type="dxa"/>
            <w:gridSpan w:val="2"/>
            <w:shd w:val="clear" w:color="auto" w:fill="C6D9F1" w:themeFill="text2" w:themeFillTint="33"/>
          </w:tcPr>
          <w:p w14:paraId="5550A016" w14:textId="77777777" w:rsidR="00BA4838" w:rsidRPr="00BA4838" w:rsidRDefault="00BA4838" w:rsidP="003E345D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BA4838">
              <w:rPr>
                <w:rFonts w:cs="Tahoma"/>
                <w:b/>
                <w:bCs/>
                <w:szCs w:val="20"/>
              </w:rPr>
              <w:lastRenderedPageBreak/>
              <w:t>Číselník a ceník ryb</w:t>
            </w:r>
          </w:p>
        </w:tc>
      </w:tr>
      <w:tr w:rsidR="00BA4838" w:rsidRPr="00BA4838" w14:paraId="3954E848" w14:textId="77777777" w:rsidTr="009C77DD">
        <w:tc>
          <w:tcPr>
            <w:tcW w:w="1639" w:type="dxa"/>
          </w:tcPr>
          <w:p w14:paraId="387A081A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3C95A915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bookmarkStart w:id="1" w:name="_Hlk43121704"/>
            <w:r w:rsidRPr="00BA4838">
              <w:rPr>
                <w:rFonts w:cs="Tahoma"/>
                <w:szCs w:val="20"/>
              </w:rPr>
              <w:t>Slouží jako podklad pro vytvoření zarybňovacího plánu. Vyplňuje uživatel revíru, liší se v rámci ČRS.</w:t>
            </w:r>
          </w:p>
          <w:p w14:paraId="54846A16" w14:textId="18AE2B6B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bookmarkStart w:id="2" w:name="_Hlk43119399"/>
            <w:r w:rsidRPr="00BA4838">
              <w:rPr>
                <w:rFonts w:cs="Tahoma"/>
                <w:szCs w:val="20"/>
              </w:rPr>
              <w:t>Pro každý druh ryby</w:t>
            </w:r>
            <w:r w:rsidR="00BF0E44">
              <w:rPr>
                <w:rFonts w:cs="Tahoma"/>
                <w:szCs w:val="20"/>
              </w:rPr>
              <w:t>:</w:t>
            </w:r>
          </w:p>
          <w:p w14:paraId="76E6B790" w14:textId="320A484A" w:rsidR="00BA4838" w:rsidRPr="00BA4838" w:rsidRDefault="00BF0E44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ód ryby</w:t>
            </w:r>
          </w:p>
          <w:p w14:paraId="0C1D0CE5" w14:textId="17E95793" w:rsidR="00BA4838" w:rsidRPr="00BA4838" w:rsidRDefault="00BF0E44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ěková kategorie</w:t>
            </w:r>
          </w:p>
          <w:p w14:paraId="51847127" w14:textId="2B8DD9D4" w:rsidR="00BA4838" w:rsidRPr="00BA4838" w:rsidRDefault="00BF0E44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řepočet mezi kategoriemi </w:t>
            </w:r>
            <w:r w:rsidR="00BA4838">
              <w:rPr>
                <w:rFonts w:ascii="Tahoma" w:hAnsi="Tahoma" w:cs="Tahoma"/>
                <w:sz w:val="20"/>
                <w:szCs w:val="20"/>
                <w:lang w:val="cs-CZ"/>
              </w:rPr>
              <w:t>–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definuje</w:t>
            </w:r>
            <w:r w:rsid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závazná vyhláška </w:t>
            </w:r>
            <w:proofErr w:type="spellStart"/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MZe</w:t>
            </w:r>
            <w:proofErr w:type="spellEnd"/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č. 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197/2004 Sb. (využíváno jen pro hlášení pro rybářský org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á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n)</w:t>
            </w:r>
          </w:p>
          <w:p w14:paraId="60F5B557" w14:textId="03A2E33F" w:rsidR="00BA4838" w:rsidRPr="00BA4838" w:rsidRDefault="00BF0E44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upní cena (stanovuje Rada a jednotlivé ÚS ČRS)</w:t>
            </w:r>
          </w:p>
          <w:p w14:paraId="4D3AB215" w14:textId="371B37E3" w:rsidR="00BA4838" w:rsidRPr="00BA4838" w:rsidRDefault="00BF0E44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latnost od</w:t>
            </w:r>
          </w:p>
          <w:p w14:paraId="5FCEA38C" w14:textId="529F72F1" w:rsidR="00BA4838" w:rsidRPr="00BA4838" w:rsidRDefault="00BF0E44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C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ena za kus, za kilo, za cm</w:t>
            </w:r>
          </w:p>
          <w:p w14:paraId="15651C7C" w14:textId="2C0CB60D" w:rsidR="00BA4838" w:rsidRPr="00BA4838" w:rsidRDefault="00BF0E44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rimární kalkulovaná měrná jednotka</w:t>
            </w:r>
          </w:p>
          <w:p w14:paraId="630286BA" w14:textId="5514F66C" w:rsidR="00BA4838" w:rsidRPr="00BA4838" w:rsidRDefault="00BF0E44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inimální a maximální limity v kg a cm, ve kterých se ryba proplácí</w:t>
            </w:r>
          </w:p>
          <w:p w14:paraId="72F78AEC" w14:textId="3A6C3138" w:rsidR="00BA4838" w:rsidRPr="00BA4838" w:rsidRDefault="00BA4838" w:rsidP="00BF0E4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Při vyúčtování </w:t>
            </w:r>
            <w:r w:rsidR="0093135B">
              <w:rPr>
                <w:rFonts w:cs="Tahoma"/>
                <w:szCs w:val="20"/>
              </w:rPr>
              <w:t>RIS</w:t>
            </w:r>
            <w:r w:rsidRPr="00BA4838">
              <w:rPr>
                <w:rFonts w:cs="Tahoma"/>
                <w:szCs w:val="20"/>
              </w:rPr>
              <w:t xml:space="preserve"> vypočítá cenu násady.</w:t>
            </w:r>
          </w:p>
          <w:p w14:paraId="1D997B85" w14:textId="7D44CBE9" w:rsidR="00BA4838" w:rsidRPr="00BA4838" w:rsidRDefault="00BA4838" w:rsidP="00BF0E4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 xml:space="preserve">Číselník ryb pro chovná zařízení </w:t>
            </w:r>
            <w:r w:rsidRPr="00546957">
              <w:rPr>
                <w:rFonts w:cs="Tahoma"/>
                <w:szCs w:val="20"/>
              </w:rPr>
              <w:t>(momentálně jsou v</w:t>
            </w:r>
            <w:r w:rsidR="00981E2A">
              <w:rPr>
                <w:rFonts w:cs="Tahoma"/>
                <w:szCs w:val="20"/>
              </w:rPr>
              <w:t xml:space="preserve"> IS </w:t>
            </w:r>
            <w:r w:rsidRPr="00546957">
              <w:rPr>
                <w:rFonts w:cs="Tahoma"/>
                <w:szCs w:val="20"/>
              </w:rPr>
              <w:t>Lipan dva nezávislé číselníky ryb):</w:t>
            </w:r>
          </w:p>
          <w:p w14:paraId="2424537E" w14:textId="30EEEA45" w:rsidR="00BA4838" w:rsidRPr="00BA4838" w:rsidRDefault="00981E2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bookmarkStart w:id="3" w:name="_Hlk43121766"/>
            <w:r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ód ryby</w:t>
            </w:r>
          </w:p>
          <w:p w14:paraId="20A3C8C4" w14:textId="452581B5" w:rsidR="00BA4838" w:rsidRPr="00BA4838" w:rsidRDefault="00981E2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ěková kategorie</w:t>
            </w:r>
          </w:p>
          <w:p w14:paraId="4659BF53" w14:textId="7EB0CACA" w:rsidR="00BA4838" w:rsidRPr="00BA4838" w:rsidRDefault="00981E2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rimární kalkulovaná měrná jednotka</w:t>
            </w:r>
          </w:p>
          <w:p w14:paraId="7C0DAEDC" w14:textId="46A13F34" w:rsidR="00BA4838" w:rsidRPr="00BA4838" w:rsidRDefault="00981E2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ermín změny kategorie ryby (ryba „stárne“ – změna kategorie např. K1 -&gt; K2)</w:t>
            </w:r>
          </w:p>
          <w:p w14:paraId="33FA3AB7" w14:textId="05A78562" w:rsidR="00BA4838" w:rsidRPr="00BA4838" w:rsidRDefault="00981E2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růměrné / plánované ztráty</w:t>
            </w:r>
          </w:p>
          <w:p w14:paraId="21AB3DA6" w14:textId="5BC3C814" w:rsidR="00BA4838" w:rsidRPr="00BA4838" w:rsidRDefault="00981E2A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růměrný přírůstek (hmotnost, velikost)</w:t>
            </w:r>
            <w:bookmarkEnd w:id="3"/>
          </w:p>
          <w:p w14:paraId="4168C180" w14:textId="5F609ED1" w:rsidR="00BA4838" w:rsidRPr="00BA4838" w:rsidRDefault="00BA4838" w:rsidP="003E345D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(Nákupní a prodejní cena se neuvádí, protože se stanovuje pro každý nákup a prodej i</w:t>
            </w:r>
            <w:r w:rsidR="00232181"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Pr="00BA4838">
              <w:rPr>
                <w:rFonts w:ascii="Tahoma" w:hAnsi="Tahoma" w:cs="Tahoma"/>
                <w:sz w:val="20"/>
                <w:szCs w:val="20"/>
                <w:lang w:val="cs-CZ"/>
              </w:rPr>
              <w:t>dividuálně)</w:t>
            </w:r>
          </w:p>
          <w:bookmarkEnd w:id="1"/>
          <w:bookmarkEnd w:id="2"/>
          <w:p w14:paraId="68FC7D04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i/>
                <w:iCs/>
                <w:color w:val="1F497D" w:themeColor="text2"/>
                <w:szCs w:val="20"/>
              </w:rPr>
              <w:t>Vzorové dokumenty a šablony: dokument 3</w:t>
            </w:r>
          </w:p>
        </w:tc>
      </w:tr>
      <w:tr w:rsidR="00BA4838" w:rsidRPr="00BA4838" w14:paraId="66734181" w14:textId="77777777" w:rsidTr="009C77DD">
        <w:tc>
          <w:tcPr>
            <w:tcW w:w="1639" w:type="dxa"/>
          </w:tcPr>
          <w:p w14:paraId="095FE63B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04241AA3" w14:textId="77777777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Rybářský hospodář (revíru)</w:t>
            </w:r>
          </w:p>
          <w:p w14:paraId="781E8A85" w14:textId="77777777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Zástupce rybářského hospodáře (revíru)</w:t>
            </w:r>
          </w:p>
          <w:p w14:paraId="3F101144" w14:textId="46B51012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Správce číselníků</w:t>
            </w:r>
          </w:p>
        </w:tc>
      </w:tr>
      <w:tr w:rsidR="00BA4838" w:rsidRPr="00BA4838" w14:paraId="503337FF" w14:textId="77777777" w:rsidTr="009C77DD">
        <w:tc>
          <w:tcPr>
            <w:tcW w:w="1639" w:type="dxa"/>
          </w:tcPr>
          <w:p w14:paraId="6EA4EFF7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4896CB78" w14:textId="0E8F7DF4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Ceník ryb, obsahující jen vybrané položky</w:t>
            </w:r>
          </w:p>
          <w:p w14:paraId="5C08946E" w14:textId="4771CCFE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Export do </w:t>
            </w:r>
            <w:r w:rsidR="00A1102C">
              <w:rPr>
                <w:rFonts w:ascii="Tahoma" w:hAnsi="Tahoma" w:cs="Tahoma"/>
                <w:sz w:val="20"/>
                <w:szCs w:val="20"/>
                <w:lang w:val="cs-CZ"/>
              </w:rPr>
              <w:t xml:space="preserve">MS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Word / </w:t>
            </w:r>
            <w:r w:rsidR="00A1102C">
              <w:rPr>
                <w:rFonts w:ascii="Tahoma" w:hAnsi="Tahoma" w:cs="Tahoma"/>
                <w:sz w:val="20"/>
                <w:szCs w:val="20"/>
                <w:lang w:val="cs-CZ"/>
              </w:rPr>
              <w:t xml:space="preserve">MS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Excel pro editaci</w:t>
            </w:r>
          </w:p>
        </w:tc>
      </w:tr>
      <w:tr w:rsidR="00BA4838" w:rsidRPr="00BA4838" w14:paraId="646E2651" w14:textId="77777777" w:rsidTr="009C77DD">
        <w:tc>
          <w:tcPr>
            <w:tcW w:w="1639" w:type="dxa"/>
          </w:tcPr>
          <w:p w14:paraId="57F80B06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61CBD9C4" w14:textId="77777777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</w:tc>
      </w:tr>
      <w:tr w:rsidR="00BA4838" w:rsidRPr="00BA4838" w14:paraId="1847A61B" w14:textId="77777777" w:rsidTr="009C77DD">
        <w:tc>
          <w:tcPr>
            <w:tcW w:w="1639" w:type="dxa"/>
          </w:tcPr>
          <w:p w14:paraId="70C0E3C4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32EEB716" w14:textId="40F49E5B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 případě SHR (společné hospodaření revírů) musí vytváření číselníku a ceníku probíhat na úrovni ÚS, protože je následně propláceno ÚS</w:t>
            </w:r>
            <w:r w:rsidR="00102488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(v SČ nemají SHR a</w:t>
            </w:r>
            <w:r w:rsidR="0084602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102488" w:rsidRPr="00E219E7">
              <w:rPr>
                <w:rFonts w:ascii="Tahoma" w:hAnsi="Tahoma" w:cs="Tahoma"/>
                <w:sz w:val="20"/>
                <w:szCs w:val="20"/>
                <w:lang w:val="cs-CZ"/>
              </w:rPr>
              <w:t>také mají ceník jednotný pro ÚS)</w:t>
            </w:r>
            <w:r w:rsidR="00331A4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5C1C91FD" w14:textId="79D53AAF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Automatické předvyplnění ceny ano</w:t>
            </w:r>
            <w:r w:rsidR="00331A43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331A43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ne</w:t>
            </w:r>
            <w:r w:rsidR="00331A4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AF29B97" w14:textId="4DC92B72" w:rsidR="00912AB1" w:rsidRPr="00E219E7" w:rsidRDefault="00912AB1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MO má možnost upravit cenu pouze po schválení ÚS</w:t>
            </w:r>
            <w:r w:rsidR="00556D5F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3F41D991" w14:textId="05980D51" w:rsidR="00BA4838" w:rsidRPr="00BA4838" w:rsidRDefault="00BA4838" w:rsidP="00BA4838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BA4838" w:rsidRPr="00BA4838" w14:paraId="47E6FABF" w14:textId="77777777" w:rsidTr="009C77DD">
        <w:tc>
          <w:tcPr>
            <w:tcW w:w="9345" w:type="dxa"/>
            <w:gridSpan w:val="2"/>
            <w:shd w:val="clear" w:color="auto" w:fill="C6D9F1" w:themeFill="text2" w:themeFillTint="33"/>
          </w:tcPr>
          <w:p w14:paraId="5C446BC3" w14:textId="77777777" w:rsidR="00BA4838" w:rsidRPr="00BA4838" w:rsidRDefault="00BA4838" w:rsidP="003E345D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BA4838">
              <w:rPr>
                <w:rFonts w:cs="Tahoma"/>
                <w:b/>
                <w:bCs/>
                <w:szCs w:val="20"/>
              </w:rPr>
              <w:lastRenderedPageBreak/>
              <w:t>Číselník a ceník dopravy</w:t>
            </w:r>
          </w:p>
        </w:tc>
      </w:tr>
      <w:tr w:rsidR="00BA4838" w:rsidRPr="00BA4838" w14:paraId="35B19311" w14:textId="77777777" w:rsidTr="009C77DD">
        <w:tc>
          <w:tcPr>
            <w:tcW w:w="1639" w:type="dxa"/>
          </w:tcPr>
          <w:p w14:paraId="032E423D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20AFD143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Slouží jako podklad pro vyúčtování a proplácení zarybnění.</w:t>
            </w:r>
          </w:p>
          <w:p w14:paraId="13FBCC8A" w14:textId="18B9A673" w:rsidR="00BA4838" w:rsidRPr="00BA4838" w:rsidRDefault="00331A43" w:rsidP="00F15B01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ástka za km dle typu vozidla (osobní, nákladní, terénní, …)</w:t>
            </w:r>
          </w:p>
          <w:p w14:paraId="3DE28268" w14:textId="5A4BCE7F" w:rsidR="00BA4838" w:rsidRPr="00BA4838" w:rsidRDefault="00331A43" w:rsidP="00F15B01">
            <w:pPr>
              <w:pStyle w:val="Odstavecseseznamem"/>
              <w:numPr>
                <w:ilvl w:val="0"/>
                <w:numId w:val="2"/>
              </w:numPr>
              <w:tabs>
                <w:tab w:val="left" w:pos="1572"/>
              </w:tabs>
              <w:ind w:left="71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N</w:t>
            </w:r>
            <w:r w:rsidR="00BA4838" w:rsidRPr="00BA4838">
              <w:rPr>
                <w:rFonts w:ascii="Tahoma" w:hAnsi="Tahoma" w:cs="Tahoma"/>
                <w:sz w:val="20"/>
                <w:szCs w:val="20"/>
                <w:lang w:val="cs-CZ"/>
              </w:rPr>
              <w:t>ebo jako % z nákladů na ryby (jiná pro pstruhový a jiná pro mimopstruhový revír)</w:t>
            </w:r>
          </w:p>
        </w:tc>
      </w:tr>
      <w:tr w:rsidR="00BA4838" w:rsidRPr="00BA4838" w14:paraId="107C76AD" w14:textId="77777777" w:rsidTr="009C77DD">
        <w:tc>
          <w:tcPr>
            <w:tcW w:w="1639" w:type="dxa"/>
          </w:tcPr>
          <w:p w14:paraId="7863D15C" w14:textId="77777777" w:rsidR="00BA4838" w:rsidRPr="00BA4838" w:rsidRDefault="00BA4838" w:rsidP="00BA483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0349C175" w14:textId="77777777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Rybářský hospodář (revíru)</w:t>
            </w:r>
          </w:p>
          <w:p w14:paraId="766A087B" w14:textId="77777777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Zástupce rybářského hospodáře (revíru)</w:t>
            </w:r>
          </w:p>
          <w:p w14:paraId="28639CA0" w14:textId="71C5AA92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Správce číselníků</w:t>
            </w:r>
          </w:p>
        </w:tc>
      </w:tr>
      <w:tr w:rsidR="00BA4838" w:rsidRPr="00BA4838" w14:paraId="19ECD699" w14:textId="77777777" w:rsidTr="009C77DD">
        <w:tc>
          <w:tcPr>
            <w:tcW w:w="1639" w:type="dxa"/>
          </w:tcPr>
          <w:p w14:paraId="11E18871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143C165E" w14:textId="25333A2F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Ceník dopravy, obsahující jen vybrané položky</w:t>
            </w:r>
          </w:p>
          <w:p w14:paraId="6032DA48" w14:textId="047BC7F8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Export do </w:t>
            </w:r>
            <w:r w:rsidR="00331A43">
              <w:rPr>
                <w:rFonts w:ascii="Tahoma" w:hAnsi="Tahoma" w:cs="Tahoma"/>
                <w:sz w:val="20"/>
                <w:szCs w:val="20"/>
                <w:lang w:val="cs-CZ"/>
              </w:rPr>
              <w:t xml:space="preserve">MS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Word / </w:t>
            </w:r>
            <w:r w:rsidR="00331A43">
              <w:rPr>
                <w:rFonts w:ascii="Tahoma" w:hAnsi="Tahoma" w:cs="Tahoma"/>
                <w:sz w:val="20"/>
                <w:szCs w:val="20"/>
                <w:lang w:val="cs-CZ"/>
              </w:rPr>
              <w:t xml:space="preserve">MS </w:t>
            </w: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Excel pro editaci</w:t>
            </w:r>
          </w:p>
        </w:tc>
      </w:tr>
      <w:tr w:rsidR="00BA4838" w:rsidRPr="00BA4838" w14:paraId="4E8C2334" w14:textId="77777777" w:rsidTr="009C77DD">
        <w:tc>
          <w:tcPr>
            <w:tcW w:w="1639" w:type="dxa"/>
          </w:tcPr>
          <w:p w14:paraId="2DF16846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213A2437" w14:textId="77777777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</w:tc>
      </w:tr>
      <w:tr w:rsidR="00BA4838" w:rsidRPr="00BA4838" w14:paraId="5BF41F88" w14:textId="77777777" w:rsidTr="009C77DD">
        <w:tc>
          <w:tcPr>
            <w:tcW w:w="1639" w:type="dxa"/>
          </w:tcPr>
          <w:p w14:paraId="712F57D5" w14:textId="77777777" w:rsidR="00BA4838" w:rsidRPr="00BA4838" w:rsidRDefault="00BA4838" w:rsidP="009C77D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A4838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40496D55" w14:textId="1BB32C05" w:rsidR="00BA4838" w:rsidRPr="00E219E7" w:rsidRDefault="00BA4838" w:rsidP="00E219E7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E219E7">
              <w:rPr>
                <w:rFonts w:ascii="Tahoma" w:hAnsi="Tahoma" w:cs="Tahoma"/>
                <w:sz w:val="20"/>
                <w:szCs w:val="20"/>
                <w:lang w:val="cs-CZ"/>
              </w:rPr>
              <w:t>V případě SHR (Společné hospodaření revírů) musí vytváření číselníku a ceníku probíhat na úrovni ÚS, protože je následně propláceno ÚS</w:t>
            </w:r>
            <w:r w:rsidR="00102488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(v SČ také </w:t>
            </w:r>
            <w:r w:rsidR="000A44E3" w:rsidRPr="00E219E7">
              <w:rPr>
                <w:rFonts w:ascii="Tahoma" w:hAnsi="Tahoma" w:cs="Tahoma"/>
                <w:sz w:val="20"/>
                <w:szCs w:val="20"/>
                <w:lang w:val="cs-CZ"/>
              </w:rPr>
              <w:t>i když</w:t>
            </w:r>
            <w:r w:rsidR="00102488" w:rsidRPr="00E219E7">
              <w:rPr>
                <w:rFonts w:ascii="Tahoma" w:hAnsi="Tahoma" w:cs="Tahoma"/>
                <w:sz w:val="20"/>
                <w:szCs w:val="20"/>
                <w:lang w:val="cs-CZ"/>
              </w:rPr>
              <w:t xml:space="preserve"> není SHR)</w:t>
            </w:r>
            <w:r w:rsidR="00331A4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18205E2E" w14:textId="2CC9BE6A" w:rsidR="001F6F4D" w:rsidRPr="00BA4838" w:rsidRDefault="001F6F4D" w:rsidP="003E345D">
      <w:pPr>
        <w:tabs>
          <w:tab w:val="left" w:pos="1572"/>
        </w:tabs>
        <w:ind w:left="0"/>
        <w:rPr>
          <w:rFonts w:cs="Tahoma"/>
          <w:szCs w:val="20"/>
        </w:rPr>
      </w:pPr>
    </w:p>
    <w:sectPr w:rsidR="001F6F4D" w:rsidRPr="00BA4838" w:rsidSect="00137968">
      <w:pgSz w:w="11906" w:h="16838"/>
      <w:pgMar w:top="226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61101" w14:textId="77777777" w:rsidR="002824E0" w:rsidRDefault="002824E0" w:rsidP="00151B5D">
      <w:pPr>
        <w:spacing w:after="0"/>
      </w:pPr>
      <w:r>
        <w:separator/>
      </w:r>
    </w:p>
  </w:endnote>
  <w:endnote w:type="continuationSeparator" w:id="0">
    <w:p w14:paraId="37D8E81D" w14:textId="77777777" w:rsidR="002824E0" w:rsidRDefault="002824E0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DB414" w14:textId="6FB7B014" w:rsidR="00D96A2B" w:rsidRDefault="00D96A2B" w:rsidP="005C6311">
    <w:pPr>
      <w:pStyle w:val="Zpat"/>
      <w:tabs>
        <w:tab w:val="clear" w:pos="9072"/>
        <w:tab w:val="right" w:pos="9355"/>
      </w:tabs>
      <w:spacing w:before="0"/>
      <w:jc w:val="left"/>
    </w:pPr>
    <w:r>
      <w:t xml:space="preserve">Studie proveditelnosti a architektura </w:t>
    </w:r>
    <w:r w:rsidR="002A3A8C">
      <w:t>R</w:t>
    </w:r>
    <w:r>
      <w:t>IS ČRS</w:t>
    </w:r>
  </w:p>
  <w:p w14:paraId="51CA5D04" w14:textId="7B6FA9B0" w:rsidR="00D96A2B" w:rsidRPr="000C0BD8" w:rsidRDefault="00D96A2B" w:rsidP="00ED1809">
    <w:pPr>
      <w:pStyle w:val="Zpat"/>
      <w:tabs>
        <w:tab w:val="clear" w:pos="9072"/>
        <w:tab w:val="right" w:pos="9355"/>
      </w:tabs>
      <w:spacing w:before="0"/>
    </w:pPr>
    <w:r>
      <w:t xml:space="preserve">Karta služby                      </w:t>
    </w:r>
    <w:r>
      <w:tab/>
      <w:t xml:space="preserve">                                                                                                   </w:t>
    </w:r>
    <w:r w:rsidRPr="000C0BD8">
      <w:fldChar w:fldCharType="begin"/>
    </w:r>
    <w:r w:rsidRPr="000C0BD8">
      <w:instrText xml:space="preserve"> PAGE </w:instrText>
    </w:r>
    <w:r w:rsidRPr="000C0BD8">
      <w:fldChar w:fldCharType="separate"/>
    </w:r>
    <w:r>
      <w:rPr>
        <w:noProof/>
      </w:rPr>
      <w:t>2</w:t>
    </w:r>
    <w:r w:rsidRPr="000C0BD8">
      <w:fldChar w:fldCharType="end"/>
    </w:r>
    <w:r w:rsidRPr="000C0BD8">
      <w:t xml:space="preserve"> / </w:t>
    </w:r>
    <w:r w:rsidR="002824E0">
      <w:fldChar w:fldCharType="begin"/>
    </w:r>
    <w:r w:rsidR="002824E0">
      <w:instrText xml:space="preserve"> NUMPAGES </w:instrText>
    </w:r>
    <w:r w:rsidR="002824E0">
      <w:fldChar w:fldCharType="separate"/>
    </w:r>
    <w:r>
      <w:rPr>
        <w:noProof/>
      </w:rPr>
      <w:t>2</w:t>
    </w:r>
    <w:r w:rsidR="002824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D3E42" w14:textId="77777777" w:rsidR="002824E0" w:rsidRDefault="002824E0" w:rsidP="00151B5D">
      <w:pPr>
        <w:spacing w:after="0"/>
      </w:pPr>
      <w:r>
        <w:separator/>
      </w:r>
    </w:p>
  </w:footnote>
  <w:footnote w:type="continuationSeparator" w:id="0">
    <w:p w14:paraId="3CD7FE38" w14:textId="77777777" w:rsidR="002824E0" w:rsidRDefault="002824E0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586B9" w14:textId="3540CDE6" w:rsidR="00D96A2B" w:rsidRDefault="00D96A2B" w:rsidP="00137968">
    <w:pPr>
      <w:pStyle w:val="Zhlav"/>
      <w:spacing w:before="0"/>
    </w:pPr>
    <w:r w:rsidRPr="00137968">
      <w:rPr>
        <w:noProof/>
      </w:rPr>
      <w:drawing>
        <wp:anchor distT="0" distB="0" distL="114300" distR="114300" simplePos="0" relativeHeight="251660288" behindDoc="1" locked="0" layoutInCell="1" allowOverlap="1" wp14:anchorId="4281D195" wp14:editId="2D0F8A16">
          <wp:simplePos x="0" y="0"/>
          <wp:positionH relativeFrom="column">
            <wp:posOffset>38735</wp:posOffset>
          </wp:positionH>
          <wp:positionV relativeFrom="paragraph">
            <wp:posOffset>-168275</wp:posOffset>
          </wp:positionV>
          <wp:extent cx="864000" cy="864000"/>
          <wp:effectExtent l="0" t="0" r="0" b="0"/>
          <wp:wrapNone/>
          <wp:docPr id="5" name="Obrázek 4">
            <a:extLst xmlns:a="http://schemas.openxmlformats.org/drawingml/2006/main">
              <a:ext uri="{FF2B5EF4-FFF2-40B4-BE49-F238E27FC236}">
                <a16:creationId xmlns:a16="http://schemas.microsoft.com/office/drawing/2014/main" id="{D8D0AB43-C093-42A1-8CC8-15D931F55C1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>
                    <a:extLst>
                      <a:ext uri="{FF2B5EF4-FFF2-40B4-BE49-F238E27FC236}">
                        <a16:creationId xmlns:a16="http://schemas.microsoft.com/office/drawing/2014/main" id="{D8D0AB43-C093-42A1-8CC8-15D931F55C1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7C6CF53" wp14:editId="1FB4142A">
          <wp:simplePos x="0" y="0"/>
          <wp:positionH relativeFrom="column">
            <wp:posOffset>4244340</wp:posOffset>
          </wp:positionH>
          <wp:positionV relativeFrom="paragraph">
            <wp:posOffset>-635</wp:posOffset>
          </wp:positionV>
          <wp:extent cx="1831340" cy="496570"/>
          <wp:effectExtent l="0" t="0" r="0" b="0"/>
          <wp:wrapNone/>
          <wp:docPr id="27" name="obrázek 4" descr="logo eq_do sablo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q_do sablon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340" cy="496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97E4818" w14:textId="77777777" w:rsidR="00D96A2B" w:rsidRDefault="00D96A2B" w:rsidP="00B964C0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E2CAC"/>
    <w:multiLevelType w:val="hybridMultilevel"/>
    <w:tmpl w:val="07FEDBB0"/>
    <w:lvl w:ilvl="0" w:tplc="8528C7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675B4"/>
    <w:multiLevelType w:val="hybridMultilevel"/>
    <w:tmpl w:val="75D86A30"/>
    <w:lvl w:ilvl="0" w:tplc="51A46FF6">
      <w:start w:val="1"/>
      <w:numFmt w:val="bullet"/>
      <w:pStyle w:val="Odrkymodr"/>
      <w:lvlText w:val=""/>
      <w:lvlJc w:val="left"/>
      <w:pPr>
        <w:ind w:left="360" w:hanging="360"/>
      </w:pPr>
      <w:rPr>
        <w:rFonts w:ascii="Wingdings" w:hAnsi="Wingdings" w:hint="default"/>
        <w:color w:val="8064A2" w:themeColor="accent4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65132"/>
    <w:multiLevelType w:val="hybridMultilevel"/>
    <w:tmpl w:val="7932FA0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7BC1F21"/>
    <w:multiLevelType w:val="hybridMultilevel"/>
    <w:tmpl w:val="8C120500"/>
    <w:lvl w:ilvl="0" w:tplc="200CCC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206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444C13"/>
    <w:multiLevelType w:val="hybridMultilevel"/>
    <w:tmpl w:val="4D8C6834"/>
    <w:lvl w:ilvl="0" w:tplc="FC668DB2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color w:val="C0000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63A032A4"/>
    <w:multiLevelType w:val="hybridMultilevel"/>
    <w:tmpl w:val="F0883A2E"/>
    <w:lvl w:ilvl="0" w:tplc="FC668DB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770991"/>
    <w:multiLevelType w:val="hybridMultilevel"/>
    <w:tmpl w:val="77D4A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4"/>
  </w:num>
  <w:num w:numId="12">
    <w:abstractNumId w:val="1"/>
  </w:num>
  <w:num w:numId="13">
    <w:abstractNumId w:val="5"/>
  </w:num>
  <w:num w:numId="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5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0018F"/>
    <w:rsid w:val="00001817"/>
    <w:rsid w:val="00002EBD"/>
    <w:rsid w:val="00010D2B"/>
    <w:rsid w:val="00017457"/>
    <w:rsid w:val="00020B40"/>
    <w:rsid w:val="000257B5"/>
    <w:rsid w:val="00035430"/>
    <w:rsid w:val="0004077B"/>
    <w:rsid w:val="00043E88"/>
    <w:rsid w:val="00047BF6"/>
    <w:rsid w:val="00055371"/>
    <w:rsid w:val="00057CD4"/>
    <w:rsid w:val="00060D13"/>
    <w:rsid w:val="00061AEC"/>
    <w:rsid w:val="000701AC"/>
    <w:rsid w:val="00072E8E"/>
    <w:rsid w:val="00077EC1"/>
    <w:rsid w:val="00081162"/>
    <w:rsid w:val="00096F68"/>
    <w:rsid w:val="000A43B0"/>
    <w:rsid w:val="000A44E3"/>
    <w:rsid w:val="000A5306"/>
    <w:rsid w:val="000A6968"/>
    <w:rsid w:val="000B5535"/>
    <w:rsid w:val="000B5688"/>
    <w:rsid w:val="000B74C4"/>
    <w:rsid w:val="000C0BD8"/>
    <w:rsid w:val="000C35B0"/>
    <w:rsid w:val="000C3824"/>
    <w:rsid w:val="000D39FF"/>
    <w:rsid w:val="000F1474"/>
    <w:rsid w:val="000F36BD"/>
    <w:rsid w:val="000F5539"/>
    <w:rsid w:val="00102488"/>
    <w:rsid w:val="00105071"/>
    <w:rsid w:val="0011329C"/>
    <w:rsid w:val="00113CDF"/>
    <w:rsid w:val="0012745C"/>
    <w:rsid w:val="00132021"/>
    <w:rsid w:val="00137968"/>
    <w:rsid w:val="001406E7"/>
    <w:rsid w:val="00143383"/>
    <w:rsid w:val="00144448"/>
    <w:rsid w:val="00151B5D"/>
    <w:rsid w:val="0015689F"/>
    <w:rsid w:val="00156F66"/>
    <w:rsid w:val="00157D59"/>
    <w:rsid w:val="00163D18"/>
    <w:rsid w:val="00170541"/>
    <w:rsid w:val="00172DAC"/>
    <w:rsid w:val="00180270"/>
    <w:rsid w:val="00183E40"/>
    <w:rsid w:val="00187D35"/>
    <w:rsid w:val="001A026A"/>
    <w:rsid w:val="001A312D"/>
    <w:rsid w:val="001A4122"/>
    <w:rsid w:val="001C573C"/>
    <w:rsid w:val="001D10DA"/>
    <w:rsid w:val="001D5F7C"/>
    <w:rsid w:val="001D6430"/>
    <w:rsid w:val="001D6F82"/>
    <w:rsid w:val="001E3359"/>
    <w:rsid w:val="001E6D96"/>
    <w:rsid w:val="001F0615"/>
    <w:rsid w:val="001F47F4"/>
    <w:rsid w:val="001F5892"/>
    <w:rsid w:val="001F60FE"/>
    <w:rsid w:val="001F6F4D"/>
    <w:rsid w:val="00201A9F"/>
    <w:rsid w:val="00202EEE"/>
    <w:rsid w:val="002067DB"/>
    <w:rsid w:val="00211CC5"/>
    <w:rsid w:val="00212108"/>
    <w:rsid w:val="0022075A"/>
    <w:rsid w:val="0022355B"/>
    <w:rsid w:val="00225346"/>
    <w:rsid w:val="00232181"/>
    <w:rsid w:val="00235EE8"/>
    <w:rsid w:val="002362B0"/>
    <w:rsid w:val="00240828"/>
    <w:rsid w:val="002457B8"/>
    <w:rsid w:val="00246DF5"/>
    <w:rsid w:val="002474CD"/>
    <w:rsid w:val="00247BAF"/>
    <w:rsid w:val="00252810"/>
    <w:rsid w:val="00256C6E"/>
    <w:rsid w:val="00271F49"/>
    <w:rsid w:val="002808D7"/>
    <w:rsid w:val="00280ED6"/>
    <w:rsid w:val="002824E0"/>
    <w:rsid w:val="002A086E"/>
    <w:rsid w:val="002A3A8C"/>
    <w:rsid w:val="002A40AD"/>
    <w:rsid w:val="002A6875"/>
    <w:rsid w:val="002B2548"/>
    <w:rsid w:val="002D0815"/>
    <w:rsid w:val="002E5D5D"/>
    <w:rsid w:val="002F2C81"/>
    <w:rsid w:val="00303C28"/>
    <w:rsid w:val="003135F9"/>
    <w:rsid w:val="00315156"/>
    <w:rsid w:val="003151E8"/>
    <w:rsid w:val="003259D2"/>
    <w:rsid w:val="003268DE"/>
    <w:rsid w:val="00331A43"/>
    <w:rsid w:val="003320B7"/>
    <w:rsid w:val="00335B25"/>
    <w:rsid w:val="00343D7B"/>
    <w:rsid w:val="00352049"/>
    <w:rsid w:val="00354A35"/>
    <w:rsid w:val="0035548A"/>
    <w:rsid w:val="00360303"/>
    <w:rsid w:val="003650E0"/>
    <w:rsid w:val="00366EC4"/>
    <w:rsid w:val="0037206E"/>
    <w:rsid w:val="00375F0D"/>
    <w:rsid w:val="00377821"/>
    <w:rsid w:val="00377A74"/>
    <w:rsid w:val="00380F52"/>
    <w:rsid w:val="0038297C"/>
    <w:rsid w:val="00390F0E"/>
    <w:rsid w:val="00396BCA"/>
    <w:rsid w:val="00397340"/>
    <w:rsid w:val="003A400B"/>
    <w:rsid w:val="003A4ED7"/>
    <w:rsid w:val="003B7A13"/>
    <w:rsid w:val="003C49C5"/>
    <w:rsid w:val="003D2F23"/>
    <w:rsid w:val="003E3288"/>
    <w:rsid w:val="003E345D"/>
    <w:rsid w:val="003F2153"/>
    <w:rsid w:val="003F2330"/>
    <w:rsid w:val="003F4558"/>
    <w:rsid w:val="00405C7F"/>
    <w:rsid w:val="00412044"/>
    <w:rsid w:val="004159C7"/>
    <w:rsid w:val="00416781"/>
    <w:rsid w:val="00421B30"/>
    <w:rsid w:val="00437FC2"/>
    <w:rsid w:val="00440AB6"/>
    <w:rsid w:val="0044136F"/>
    <w:rsid w:val="00444FDF"/>
    <w:rsid w:val="00446722"/>
    <w:rsid w:val="004662AD"/>
    <w:rsid w:val="004677CD"/>
    <w:rsid w:val="00480EAD"/>
    <w:rsid w:val="004811FA"/>
    <w:rsid w:val="00483F00"/>
    <w:rsid w:val="004930A2"/>
    <w:rsid w:val="004A321A"/>
    <w:rsid w:val="004A46EF"/>
    <w:rsid w:val="004A69D0"/>
    <w:rsid w:val="004B7F47"/>
    <w:rsid w:val="004C41C9"/>
    <w:rsid w:val="004E2089"/>
    <w:rsid w:val="004E69E8"/>
    <w:rsid w:val="004F6D51"/>
    <w:rsid w:val="00501B62"/>
    <w:rsid w:val="005023D3"/>
    <w:rsid w:val="00502E3A"/>
    <w:rsid w:val="00504177"/>
    <w:rsid w:val="00506282"/>
    <w:rsid w:val="00515EB9"/>
    <w:rsid w:val="00521D86"/>
    <w:rsid w:val="00527331"/>
    <w:rsid w:val="00546957"/>
    <w:rsid w:val="00556D5F"/>
    <w:rsid w:val="0056054F"/>
    <w:rsid w:val="00575080"/>
    <w:rsid w:val="005A0136"/>
    <w:rsid w:val="005A1D4C"/>
    <w:rsid w:val="005A5964"/>
    <w:rsid w:val="005A755D"/>
    <w:rsid w:val="005C20CE"/>
    <w:rsid w:val="005C3255"/>
    <w:rsid w:val="005C6311"/>
    <w:rsid w:val="005C6C39"/>
    <w:rsid w:val="005D4696"/>
    <w:rsid w:val="005E22CC"/>
    <w:rsid w:val="00600005"/>
    <w:rsid w:val="00600523"/>
    <w:rsid w:val="0060653C"/>
    <w:rsid w:val="00610BBC"/>
    <w:rsid w:val="006227FE"/>
    <w:rsid w:val="00624D86"/>
    <w:rsid w:val="00637ED2"/>
    <w:rsid w:val="00641E4E"/>
    <w:rsid w:val="0064242B"/>
    <w:rsid w:val="00650E43"/>
    <w:rsid w:val="0065229D"/>
    <w:rsid w:val="00654E59"/>
    <w:rsid w:val="00657F9F"/>
    <w:rsid w:val="00662550"/>
    <w:rsid w:val="00667550"/>
    <w:rsid w:val="00671450"/>
    <w:rsid w:val="006809ED"/>
    <w:rsid w:val="0068183C"/>
    <w:rsid w:val="0068282A"/>
    <w:rsid w:val="00691A39"/>
    <w:rsid w:val="00694196"/>
    <w:rsid w:val="00695011"/>
    <w:rsid w:val="00695EBC"/>
    <w:rsid w:val="00696B37"/>
    <w:rsid w:val="006A1583"/>
    <w:rsid w:val="006A4D19"/>
    <w:rsid w:val="006A5B3A"/>
    <w:rsid w:val="006B3D4B"/>
    <w:rsid w:val="006B5ABE"/>
    <w:rsid w:val="006C1AD7"/>
    <w:rsid w:val="006C5E78"/>
    <w:rsid w:val="006C7BD6"/>
    <w:rsid w:val="006C7E00"/>
    <w:rsid w:val="006E2ABC"/>
    <w:rsid w:val="006E30A3"/>
    <w:rsid w:val="006E7E02"/>
    <w:rsid w:val="006F47C4"/>
    <w:rsid w:val="006F49E0"/>
    <w:rsid w:val="006F68AF"/>
    <w:rsid w:val="006F7A78"/>
    <w:rsid w:val="00704A9E"/>
    <w:rsid w:val="00706216"/>
    <w:rsid w:val="00711F3C"/>
    <w:rsid w:val="0071279F"/>
    <w:rsid w:val="00722B7A"/>
    <w:rsid w:val="0072471E"/>
    <w:rsid w:val="00730DB7"/>
    <w:rsid w:val="00732F76"/>
    <w:rsid w:val="00740CAD"/>
    <w:rsid w:val="00741709"/>
    <w:rsid w:val="00745324"/>
    <w:rsid w:val="0074595B"/>
    <w:rsid w:val="00747CAC"/>
    <w:rsid w:val="007602EB"/>
    <w:rsid w:val="0076151D"/>
    <w:rsid w:val="00762957"/>
    <w:rsid w:val="007630FB"/>
    <w:rsid w:val="00764221"/>
    <w:rsid w:val="0077071E"/>
    <w:rsid w:val="00772D1A"/>
    <w:rsid w:val="007731E7"/>
    <w:rsid w:val="00784205"/>
    <w:rsid w:val="0078453E"/>
    <w:rsid w:val="00784AE0"/>
    <w:rsid w:val="00793716"/>
    <w:rsid w:val="00797813"/>
    <w:rsid w:val="007A107D"/>
    <w:rsid w:val="007A36DB"/>
    <w:rsid w:val="007A372F"/>
    <w:rsid w:val="007C3BE8"/>
    <w:rsid w:val="007D2014"/>
    <w:rsid w:val="007D57BC"/>
    <w:rsid w:val="007D77B4"/>
    <w:rsid w:val="007E2A7B"/>
    <w:rsid w:val="007E5B97"/>
    <w:rsid w:val="007E7AFF"/>
    <w:rsid w:val="00801D0E"/>
    <w:rsid w:val="0082142C"/>
    <w:rsid w:val="008215BD"/>
    <w:rsid w:val="00823D1E"/>
    <w:rsid w:val="00824C4A"/>
    <w:rsid w:val="00824E3D"/>
    <w:rsid w:val="00824FE1"/>
    <w:rsid w:val="00846028"/>
    <w:rsid w:val="00851876"/>
    <w:rsid w:val="00855B16"/>
    <w:rsid w:val="0086741E"/>
    <w:rsid w:val="0089628F"/>
    <w:rsid w:val="008A631E"/>
    <w:rsid w:val="008B4916"/>
    <w:rsid w:val="008C2988"/>
    <w:rsid w:val="008F07C3"/>
    <w:rsid w:val="008F5601"/>
    <w:rsid w:val="008F7AD7"/>
    <w:rsid w:val="00900C36"/>
    <w:rsid w:val="00902144"/>
    <w:rsid w:val="00907728"/>
    <w:rsid w:val="009078D5"/>
    <w:rsid w:val="00911F97"/>
    <w:rsid w:val="0091221D"/>
    <w:rsid w:val="00912AB1"/>
    <w:rsid w:val="00917A4D"/>
    <w:rsid w:val="009213E7"/>
    <w:rsid w:val="00922B0F"/>
    <w:rsid w:val="0093135B"/>
    <w:rsid w:val="00935A73"/>
    <w:rsid w:val="00936BBB"/>
    <w:rsid w:val="00947898"/>
    <w:rsid w:val="00956840"/>
    <w:rsid w:val="009707F3"/>
    <w:rsid w:val="00980878"/>
    <w:rsid w:val="00980A58"/>
    <w:rsid w:val="00981E2A"/>
    <w:rsid w:val="00982075"/>
    <w:rsid w:val="0099067E"/>
    <w:rsid w:val="00990978"/>
    <w:rsid w:val="00993422"/>
    <w:rsid w:val="00994175"/>
    <w:rsid w:val="009973FB"/>
    <w:rsid w:val="009B74FA"/>
    <w:rsid w:val="009C0FBA"/>
    <w:rsid w:val="009C77DD"/>
    <w:rsid w:val="009D108A"/>
    <w:rsid w:val="009D5AD8"/>
    <w:rsid w:val="009F1F8E"/>
    <w:rsid w:val="009F305F"/>
    <w:rsid w:val="009F3A1D"/>
    <w:rsid w:val="009F3EA9"/>
    <w:rsid w:val="009F4F4D"/>
    <w:rsid w:val="00A05043"/>
    <w:rsid w:val="00A05D1D"/>
    <w:rsid w:val="00A10A93"/>
    <w:rsid w:val="00A1102C"/>
    <w:rsid w:val="00A12289"/>
    <w:rsid w:val="00A41680"/>
    <w:rsid w:val="00A4196E"/>
    <w:rsid w:val="00A42F5D"/>
    <w:rsid w:val="00A45B3A"/>
    <w:rsid w:val="00A47C84"/>
    <w:rsid w:val="00A52514"/>
    <w:rsid w:val="00A61E10"/>
    <w:rsid w:val="00A80908"/>
    <w:rsid w:val="00A85EFA"/>
    <w:rsid w:val="00A90229"/>
    <w:rsid w:val="00AA41C5"/>
    <w:rsid w:val="00AA485B"/>
    <w:rsid w:val="00AA6AF4"/>
    <w:rsid w:val="00AB2C61"/>
    <w:rsid w:val="00AC0703"/>
    <w:rsid w:val="00AC312B"/>
    <w:rsid w:val="00AC3238"/>
    <w:rsid w:val="00AE1838"/>
    <w:rsid w:val="00AE595F"/>
    <w:rsid w:val="00B01636"/>
    <w:rsid w:val="00B036E9"/>
    <w:rsid w:val="00B15DF5"/>
    <w:rsid w:val="00B202F3"/>
    <w:rsid w:val="00B252BA"/>
    <w:rsid w:val="00B3550C"/>
    <w:rsid w:val="00B37D96"/>
    <w:rsid w:val="00B40BB0"/>
    <w:rsid w:val="00B5103A"/>
    <w:rsid w:val="00B5113B"/>
    <w:rsid w:val="00B55BA4"/>
    <w:rsid w:val="00B635FD"/>
    <w:rsid w:val="00B650D7"/>
    <w:rsid w:val="00B73C7E"/>
    <w:rsid w:val="00B8343E"/>
    <w:rsid w:val="00B86720"/>
    <w:rsid w:val="00B964C0"/>
    <w:rsid w:val="00B96C81"/>
    <w:rsid w:val="00BA1BAC"/>
    <w:rsid w:val="00BA4838"/>
    <w:rsid w:val="00BC1CDA"/>
    <w:rsid w:val="00BC2C99"/>
    <w:rsid w:val="00BC2FC8"/>
    <w:rsid w:val="00BC4E0B"/>
    <w:rsid w:val="00BC5A6B"/>
    <w:rsid w:val="00BD249E"/>
    <w:rsid w:val="00BD5B1E"/>
    <w:rsid w:val="00BE5AFA"/>
    <w:rsid w:val="00BF0E44"/>
    <w:rsid w:val="00BF1399"/>
    <w:rsid w:val="00BF6B05"/>
    <w:rsid w:val="00C01B58"/>
    <w:rsid w:val="00C06FE9"/>
    <w:rsid w:val="00C21E93"/>
    <w:rsid w:val="00C30301"/>
    <w:rsid w:val="00C33221"/>
    <w:rsid w:val="00C36083"/>
    <w:rsid w:val="00C44178"/>
    <w:rsid w:val="00C5103B"/>
    <w:rsid w:val="00C5639B"/>
    <w:rsid w:val="00C568D8"/>
    <w:rsid w:val="00C60EBD"/>
    <w:rsid w:val="00C715C0"/>
    <w:rsid w:val="00C7525F"/>
    <w:rsid w:val="00C810A4"/>
    <w:rsid w:val="00C876B0"/>
    <w:rsid w:val="00C93BE1"/>
    <w:rsid w:val="00C95CAF"/>
    <w:rsid w:val="00CA0031"/>
    <w:rsid w:val="00CA2E61"/>
    <w:rsid w:val="00CA3158"/>
    <w:rsid w:val="00CA4AD1"/>
    <w:rsid w:val="00CB17EA"/>
    <w:rsid w:val="00CB5E1A"/>
    <w:rsid w:val="00CB73B0"/>
    <w:rsid w:val="00CC108D"/>
    <w:rsid w:val="00CC4247"/>
    <w:rsid w:val="00CC460D"/>
    <w:rsid w:val="00CD01FD"/>
    <w:rsid w:val="00CD62C1"/>
    <w:rsid w:val="00CD643A"/>
    <w:rsid w:val="00CD7D31"/>
    <w:rsid w:val="00CE19AD"/>
    <w:rsid w:val="00CE2827"/>
    <w:rsid w:val="00CE2D32"/>
    <w:rsid w:val="00CE6061"/>
    <w:rsid w:val="00CF613D"/>
    <w:rsid w:val="00CF6DA8"/>
    <w:rsid w:val="00CF7F1A"/>
    <w:rsid w:val="00D0178C"/>
    <w:rsid w:val="00D029FB"/>
    <w:rsid w:val="00D1134B"/>
    <w:rsid w:val="00D12EB3"/>
    <w:rsid w:val="00D3086D"/>
    <w:rsid w:val="00D3268A"/>
    <w:rsid w:val="00D35DF6"/>
    <w:rsid w:val="00D360A8"/>
    <w:rsid w:val="00D37EEF"/>
    <w:rsid w:val="00D47FFD"/>
    <w:rsid w:val="00D627B0"/>
    <w:rsid w:val="00D7020D"/>
    <w:rsid w:val="00D715DF"/>
    <w:rsid w:val="00D74B9C"/>
    <w:rsid w:val="00D81AB3"/>
    <w:rsid w:val="00D84A65"/>
    <w:rsid w:val="00D850EF"/>
    <w:rsid w:val="00D854C6"/>
    <w:rsid w:val="00D96A2B"/>
    <w:rsid w:val="00DA0B0C"/>
    <w:rsid w:val="00DA28E2"/>
    <w:rsid w:val="00DA6CB2"/>
    <w:rsid w:val="00DB52F9"/>
    <w:rsid w:val="00DB5A24"/>
    <w:rsid w:val="00DB64FB"/>
    <w:rsid w:val="00DC38AB"/>
    <w:rsid w:val="00DF606B"/>
    <w:rsid w:val="00E056C6"/>
    <w:rsid w:val="00E1064A"/>
    <w:rsid w:val="00E15355"/>
    <w:rsid w:val="00E2053C"/>
    <w:rsid w:val="00E219E7"/>
    <w:rsid w:val="00E22F8E"/>
    <w:rsid w:val="00E26C7F"/>
    <w:rsid w:val="00E278EE"/>
    <w:rsid w:val="00E335DA"/>
    <w:rsid w:val="00E37CDC"/>
    <w:rsid w:val="00E61D94"/>
    <w:rsid w:val="00E620BE"/>
    <w:rsid w:val="00E62794"/>
    <w:rsid w:val="00E64AEA"/>
    <w:rsid w:val="00E66D9B"/>
    <w:rsid w:val="00E67970"/>
    <w:rsid w:val="00E7703E"/>
    <w:rsid w:val="00E87A0B"/>
    <w:rsid w:val="00E91D5D"/>
    <w:rsid w:val="00EA3388"/>
    <w:rsid w:val="00EB5803"/>
    <w:rsid w:val="00ED1809"/>
    <w:rsid w:val="00EE5803"/>
    <w:rsid w:val="00EF0363"/>
    <w:rsid w:val="00F00DA2"/>
    <w:rsid w:val="00F11086"/>
    <w:rsid w:val="00F125B6"/>
    <w:rsid w:val="00F15B01"/>
    <w:rsid w:val="00F25436"/>
    <w:rsid w:val="00F30A3D"/>
    <w:rsid w:val="00F3121F"/>
    <w:rsid w:val="00F35285"/>
    <w:rsid w:val="00F45748"/>
    <w:rsid w:val="00F53CD1"/>
    <w:rsid w:val="00F64E9C"/>
    <w:rsid w:val="00F67E2D"/>
    <w:rsid w:val="00F703DF"/>
    <w:rsid w:val="00F921C4"/>
    <w:rsid w:val="00FA1FC3"/>
    <w:rsid w:val="00FA4A75"/>
    <w:rsid w:val="00FD7E2C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4813F"/>
  <w15:docId w15:val="{6ABEEDC5-BADA-475C-AED7-4438B489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B1E"/>
    <w:pPr>
      <w:spacing w:before="120" w:after="120" w:line="240" w:lineRule="auto"/>
      <w:ind w:left="57" w:right="57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D6F82"/>
    <w:pPr>
      <w:spacing w:before="0" w:after="360"/>
      <w:ind w:left="85" w:right="85"/>
      <w:jc w:val="center"/>
      <w:outlineLvl w:val="0"/>
    </w:pPr>
    <w:rPr>
      <w:rFonts w:eastAsia="Times New Roman" w:cs="Tahoma"/>
      <w:b/>
      <w:color w:val="244061" w:themeColor="accent1" w:themeShade="80"/>
      <w:sz w:val="24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CE2D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CE2D32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0523"/>
    <w:pPr>
      <w:autoSpaceDE w:val="0"/>
      <w:autoSpaceDN w:val="0"/>
      <w:adjustRightInd w:val="0"/>
      <w:spacing w:after="0" w:line="240" w:lineRule="auto"/>
    </w:pPr>
    <w:rPr>
      <w:rFonts w:ascii="Tahoma" w:hAnsi="Tahoma" w:cs="Arial"/>
      <w:color w:val="000000"/>
      <w:sz w:val="20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D6F82"/>
    <w:rPr>
      <w:rFonts w:ascii="Tahoma" w:eastAsia="Times New Roman" w:hAnsi="Tahoma" w:cs="Tahoma"/>
      <w:b/>
      <w:color w:val="244061" w:themeColor="accent1" w:themeShade="80"/>
      <w:sz w:val="24"/>
      <w:szCs w:val="32"/>
      <w:lang w:eastAsia="cs-CZ"/>
    </w:rPr>
  </w:style>
  <w:style w:type="table" w:styleId="Mkatabulky">
    <w:name w:val="Table Grid"/>
    <w:basedOn w:val="Normlntabulka"/>
    <w:uiPriority w:val="59"/>
    <w:rsid w:val="00157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normlntabulka">
    <w:name w:val="Tabulka - normální tabulka"/>
    <w:basedOn w:val="Tabulka-normln"/>
    <w:qFormat/>
    <w:rsid w:val="002A6875"/>
    <w:pPr>
      <w:spacing w:before="60" w:after="60"/>
      <w:jc w:val="center"/>
    </w:pPr>
  </w:style>
  <w:style w:type="paragraph" w:customStyle="1" w:styleId="Tabulka-nadpisagendy">
    <w:name w:val="Tabulka - nadpis agendy"/>
    <w:basedOn w:val="Normln"/>
    <w:qFormat/>
    <w:rsid w:val="001D6F82"/>
    <w:pPr>
      <w:tabs>
        <w:tab w:val="left" w:pos="1572"/>
      </w:tabs>
      <w:ind w:left="28" w:right="28"/>
    </w:pPr>
    <w:rPr>
      <w:rFonts w:cs="Arial"/>
      <w:b/>
      <w:color w:val="1F497D" w:themeColor="text2"/>
    </w:rPr>
  </w:style>
  <w:style w:type="paragraph" w:customStyle="1" w:styleId="Tabulka-popisdku">
    <w:name w:val="Tabulka - popis řádku"/>
    <w:basedOn w:val="Normln"/>
    <w:qFormat/>
    <w:rsid w:val="00F67E2D"/>
    <w:pPr>
      <w:tabs>
        <w:tab w:val="left" w:pos="1572"/>
      </w:tabs>
      <w:spacing w:before="100" w:after="100"/>
      <w:ind w:left="28" w:right="28"/>
      <w:jc w:val="left"/>
    </w:pPr>
    <w:rPr>
      <w:rFonts w:cs="Arial"/>
      <w:bCs/>
      <w:color w:val="244061" w:themeColor="accent1" w:themeShade="80"/>
    </w:rPr>
  </w:style>
  <w:style w:type="paragraph" w:customStyle="1" w:styleId="Tabulka-popisdku9b">
    <w:name w:val="Tabulka - popis řádku 9b."/>
    <w:basedOn w:val="Tabulka-popisdku"/>
    <w:qFormat/>
    <w:rsid w:val="00A47C84"/>
    <w:pPr>
      <w:spacing w:before="0"/>
    </w:pPr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47C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7C8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7C84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C84"/>
    <w:rPr>
      <w:rFonts w:ascii="Tahoma" w:hAnsi="Tahoma"/>
      <w:b/>
      <w:bCs/>
      <w:sz w:val="20"/>
      <w:szCs w:val="20"/>
    </w:rPr>
  </w:style>
  <w:style w:type="paragraph" w:customStyle="1" w:styleId="Tabulka-normln">
    <w:name w:val="Tabulka - normální"/>
    <w:basedOn w:val="Normln"/>
    <w:rsid w:val="00A80908"/>
    <w:pPr>
      <w:spacing w:before="100" w:after="100"/>
      <w:ind w:right="85"/>
    </w:pPr>
    <w:rPr>
      <w:rFonts w:eastAsia="Times New Roman" w:cs="Tahoma"/>
      <w:szCs w:val="20"/>
      <w:lang w:eastAsia="cs-CZ"/>
    </w:rPr>
  </w:style>
  <w:style w:type="paragraph" w:customStyle="1" w:styleId="Tabulka-bulety">
    <w:name w:val="Tabulka - bulety"/>
    <w:basedOn w:val="Normln"/>
    <w:qFormat/>
    <w:rsid w:val="00A80908"/>
    <w:pPr>
      <w:tabs>
        <w:tab w:val="left" w:pos="1572"/>
      </w:tabs>
      <w:spacing w:before="100" w:after="100"/>
      <w:ind w:left="0" w:right="28"/>
    </w:pPr>
    <w:rPr>
      <w:rFonts w:cs="Arial"/>
    </w:rPr>
  </w:style>
  <w:style w:type="paragraph" w:customStyle="1" w:styleId="Tabulka-popisdkutabulky">
    <w:name w:val="Tabulka - popis řádku tabulky"/>
    <w:basedOn w:val="Tabulka-popisdku9b"/>
    <w:qFormat/>
    <w:rsid w:val="003E3288"/>
    <w:pPr>
      <w:spacing w:before="60" w:after="60"/>
      <w:jc w:val="center"/>
    </w:pPr>
    <w:rPr>
      <w:sz w:val="20"/>
    </w:rPr>
  </w:style>
  <w:style w:type="paragraph" w:customStyle="1" w:styleId="Tabulka-buletyvtabuce">
    <w:name w:val="Tabulka - bulety v tabuce"/>
    <w:basedOn w:val="Tabulka-bulety"/>
    <w:qFormat/>
    <w:rsid w:val="002A6875"/>
    <w:pPr>
      <w:spacing w:before="60" w:after="60"/>
      <w:jc w:val="left"/>
    </w:pPr>
  </w:style>
  <w:style w:type="character" w:styleId="Hypertextovodkaz">
    <w:name w:val="Hyperlink"/>
    <w:basedOn w:val="Standardnpsmoodstavce"/>
    <w:uiPriority w:val="99"/>
    <w:unhideWhenUsed/>
    <w:rsid w:val="008215B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215B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F7AD7"/>
    <w:pPr>
      <w:spacing w:after="0" w:line="240" w:lineRule="auto"/>
    </w:pPr>
    <w:rPr>
      <w:rFonts w:ascii="Tahoma" w:hAnsi="Tahoma"/>
      <w:sz w:val="20"/>
    </w:rPr>
  </w:style>
  <w:style w:type="paragraph" w:customStyle="1" w:styleId="odstavecCharChar1CharChar1">
    <w:name w:val="*odstavec Char Char1 Char Char1"/>
    <w:basedOn w:val="Normln"/>
    <w:link w:val="odstavecCharChar1CharChar1Char"/>
    <w:rsid w:val="00E22F8E"/>
    <w:pPr>
      <w:ind w:left="0" w:right="0"/>
      <w:jc w:val="left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odstavecCharChar1CharChar1Char">
    <w:name w:val="*odstavec Char Char1 Char Char1 Char"/>
    <w:link w:val="odstavecCharChar1CharChar1"/>
    <w:rsid w:val="00E22F8E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E345D"/>
    <w:pPr>
      <w:spacing w:before="40" w:after="40"/>
      <w:ind w:left="720" w:right="0"/>
      <w:jc w:val="left"/>
    </w:pPr>
    <w:rPr>
      <w:rFonts w:asciiTheme="minorHAnsi" w:hAnsiTheme="minorHAnsi"/>
      <w:sz w:val="22"/>
      <w:lang w:val="en-GB"/>
    </w:rPr>
  </w:style>
  <w:style w:type="paragraph" w:customStyle="1" w:styleId="Odrkymodr">
    <w:name w:val="Odrážky modré"/>
    <w:basedOn w:val="Normln"/>
    <w:rsid w:val="009F305F"/>
    <w:pPr>
      <w:numPr>
        <w:numId w:val="3"/>
      </w:numPr>
    </w:pPr>
  </w:style>
  <w:style w:type="paragraph" w:styleId="Normlnweb">
    <w:name w:val="Normal (Web)"/>
    <w:basedOn w:val="Normln"/>
    <w:uiPriority w:val="99"/>
    <w:semiHidden/>
    <w:unhideWhenUsed/>
    <w:rsid w:val="005C6C39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2D08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EFF9D-75D5-4A54-B6D7-29C2E422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16</Pages>
  <Words>3137</Words>
  <Characters>18512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Leitkepová Jana</cp:lastModifiedBy>
  <cp:revision>48</cp:revision>
  <cp:lastPrinted>2020-08-14T18:57:00Z</cp:lastPrinted>
  <dcterms:created xsi:type="dcterms:W3CDTF">2020-08-14T18:58:00Z</dcterms:created>
  <dcterms:modified xsi:type="dcterms:W3CDTF">2020-10-09T06:46:00Z</dcterms:modified>
</cp:coreProperties>
</file>